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31"/>
        <w:gridCol w:w="4531"/>
      </w:tblGrid>
      <w:tr w:rsidR="00776C41" w:rsidRPr="004F3641" w:rsidTr="00A07F43">
        <w:tc>
          <w:tcPr>
            <w:tcW w:w="4531" w:type="dxa"/>
            <w:shd w:val="clear" w:color="auto" w:fill="auto"/>
          </w:tcPr>
          <w:p w:rsidR="00776C41" w:rsidRPr="004F3641" w:rsidRDefault="00776C41" w:rsidP="00A07F43">
            <w:pPr>
              <w:ind w:left="-108"/>
              <w:jc w:val="center"/>
              <w:rPr>
                <w:b/>
              </w:rPr>
            </w:pPr>
            <w:r w:rsidRPr="004F3641">
              <w:rPr>
                <w:b/>
              </w:rPr>
              <w:t>BAN CHẤP HÀNH TRUNG ƯƠNG</w:t>
            </w:r>
          </w:p>
          <w:p w:rsidR="00776C41" w:rsidRPr="004F3641" w:rsidRDefault="00776C41" w:rsidP="00A07F43">
            <w:pPr>
              <w:jc w:val="center"/>
              <w:rPr>
                <w:b/>
              </w:rPr>
            </w:pPr>
            <w:r w:rsidRPr="004F3641">
              <w:rPr>
                <w:b/>
              </w:rPr>
              <w:t>***</w:t>
            </w:r>
          </w:p>
          <w:p w:rsidR="00776C41" w:rsidRDefault="00DF44A7" w:rsidP="00A07F43">
            <w:pPr>
              <w:jc w:val="center"/>
            </w:pPr>
            <w:r w:rsidRPr="00DF44A7">
              <w:rPr>
                <w:lang w:val="vi-VN"/>
              </w:rPr>
              <w:t>Số</w:t>
            </w:r>
            <w:r w:rsidR="00FD03FE">
              <w:rPr>
                <w:lang w:val="vi-VN"/>
              </w:rPr>
              <w:t xml:space="preserve">: </w:t>
            </w:r>
            <w:r w:rsidR="00FD03FE" w:rsidRPr="00FD03FE">
              <w:rPr>
                <w:b/>
              </w:rPr>
              <w:t>45</w:t>
            </w:r>
            <w:r w:rsidR="00FD03FE">
              <w:rPr>
                <w:lang w:val="vi-VN"/>
              </w:rPr>
              <w:t xml:space="preserve"> </w:t>
            </w:r>
            <w:r w:rsidR="00DD63AE">
              <w:rPr>
                <w:lang w:val="vi-VN"/>
              </w:rPr>
              <w:t xml:space="preserve">- </w:t>
            </w:r>
            <w:r w:rsidR="00DD63AE">
              <w:t>HD</w:t>
            </w:r>
            <w:r w:rsidRPr="00DF44A7">
              <w:rPr>
                <w:lang w:val="vi-VN"/>
              </w:rPr>
              <w:t>/</w:t>
            </w:r>
            <w:r>
              <w:rPr>
                <w:lang w:val="vi-VN"/>
              </w:rPr>
              <w:t>TWĐTN</w:t>
            </w:r>
            <w:r w:rsidR="00E4022F">
              <w:rPr>
                <w:lang w:val="vi-VN"/>
              </w:rPr>
              <w:t>-</w:t>
            </w:r>
            <w:r w:rsidR="0057734C">
              <w:rPr>
                <w:lang w:val="vi-VN"/>
              </w:rPr>
              <w:t xml:space="preserve"> CTTN</w:t>
            </w:r>
          </w:p>
          <w:p w:rsidR="00EA139A" w:rsidRPr="00EA139A" w:rsidRDefault="00EA139A" w:rsidP="00A07F43">
            <w:pPr>
              <w:jc w:val="center"/>
              <w:rPr>
                <w:i/>
              </w:rPr>
            </w:pPr>
          </w:p>
        </w:tc>
        <w:tc>
          <w:tcPr>
            <w:tcW w:w="4531" w:type="dxa"/>
            <w:shd w:val="clear" w:color="auto" w:fill="auto"/>
          </w:tcPr>
          <w:p w:rsidR="00776C41" w:rsidRPr="004F3641" w:rsidRDefault="00776C41" w:rsidP="00A07F43">
            <w:pPr>
              <w:jc w:val="right"/>
              <w:rPr>
                <w:b/>
                <w:sz w:val="30"/>
              </w:rPr>
            </w:pPr>
            <w:r w:rsidRPr="004F3641">
              <w:rPr>
                <w:b/>
                <w:sz w:val="30"/>
              </w:rPr>
              <w:t>ĐOÀN TNCS HỒ CHÍ MINH</w:t>
            </w:r>
          </w:p>
          <w:p w:rsidR="00776C41" w:rsidRPr="004F3641" w:rsidRDefault="00696831" w:rsidP="00A07F43">
            <w:pPr>
              <w:jc w:val="right"/>
              <w:rPr>
                <w:b/>
                <w:sz w:val="30"/>
              </w:rPr>
            </w:pPr>
            <w:r>
              <w:rPr>
                <w:noProof/>
              </w:rPr>
              <mc:AlternateContent>
                <mc:Choice Requires="wps">
                  <w:drawing>
                    <wp:anchor distT="4294967288" distB="4294967288" distL="114300" distR="114300" simplePos="0" relativeHeight="251659264" behindDoc="0" locked="0" layoutInCell="1" allowOverlap="1">
                      <wp:simplePos x="0" y="0"/>
                      <wp:positionH relativeFrom="column">
                        <wp:posOffset>279400</wp:posOffset>
                      </wp:positionH>
                      <wp:positionV relativeFrom="paragraph">
                        <wp:posOffset>25400</wp:posOffset>
                      </wp:positionV>
                      <wp:extent cx="2447925" cy="0"/>
                      <wp:effectExtent l="7620" t="12065" r="11430" b="698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7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B347" id="Straight Connector 1"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2pt,2pt" to="21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" strokeweight=".5pt">
                      <v:stroke joinstyle="miter"/>
                      <o:lock v:ext="edit" shapetype="f"/>
                    </v:line>
                  </w:pict>
                </mc:Fallback>
              </mc:AlternateContent>
            </w:r>
          </w:p>
          <w:p w:rsidR="00776C41" w:rsidRPr="00336141" w:rsidRDefault="00776C41" w:rsidP="00A07F43">
            <w:pPr>
              <w:jc w:val="right"/>
              <w:rPr>
                <w:i/>
              </w:rPr>
            </w:pPr>
            <w:r w:rsidRPr="004F3641">
              <w:rPr>
                <w:i/>
                <w:sz w:val="26"/>
              </w:rPr>
              <w:t>Hà Nộ</w:t>
            </w:r>
            <w:r w:rsidR="00FD03FE">
              <w:rPr>
                <w:i/>
                <w:sz w:val="26"/>
              </w:rPr>
              <w:t xml:space="preserve">i, ngày  30 </w:t>
            </w:r>
            <w:r w:rsidRPr="004F3641">
              <w:rPr>
                <w:i/>
                <w:sz w:val="26"/>
              </w:rPr>
              <w:t xml:space="preserve"> tháng </w:t>
            </w:r>
            <w:r w:rsidR="0082412C">
              <w:rPr>
                <w:i/>
                <w:sz w:val="26"/>
              </w:rPr>
              <w:t xml:space="preserve"> </w:t>
            </w:r>
            <w:r w:rsidR="00FD03FE">
              <w:rPr>
                <w:i/>
                <w:sz w:val="26"/>
              </w:rPr>
              <w:t>3</w:t>
            </w:r>
            <w:r w:rsidR="0082412C">
              <w:rPr>
                <w:i/>
                <w:sz w:val="26"/>
              </w:rPr>
              <w:t xml:space="preserve"> </w:t>
            </w:r>
            <w:r w:rsidRPr="004F3641">
              <w:rPr>
                <w:i/>
                <w:sz w:val="26"/>
              </w:rPr>
              <w:t xml:space="preserve"> </w:t>
            </w:r>
            <w:r w:rsidR="00DD63AE">
              <w:rPr>
                <w:i/>
                <w:sz w:val="26"/>
              </w:rPr>
              <w:t>năm 2020</w:t>
            </w:r>
          </w:p>
        </w:tc>
      </w:tr>
    </w:tbl>
    <w:p w:rsidR="00C204D4" w:rsidRDefault="00C204D4" w:rsidP="00C204D4">
      <w:pPr>
        <w:jc w:val="center"/>
        <w:rPr>
          <w:b/>
          <w:sz w:val="32"/>
        </w:rPr>
      </w:pPr>
    </w:p>
    <w:p w:rsidR="00257FC3" w:rsidRDefault="00257FC3" w:rsidP="00C204D4">
      <w:pPr>
        <w:jc w:val="center"/>
        <w:rPr>
          <w:b/>
          <w:sz w:val="32"/>
        </w:rPr>
      </w:pPr>
    </w:p>
    <w:p w:rsidR="00776C41" w:rsidRPr="00DD63AE" w:rsidRDefault="00DD63AE" w:rsidP="00C204D4">
      <w:pPr>
        <w:jc w:val="center"/>
        <w:rPr>
          <w:b/>
          <w:sz w:val="32"/>
        </w:rPr>
      </w:pPr>
      <w:r>
        <w:rPr>
          <w:b/>
          <w:sz w:val="32"/>
        </w:rPr>
        <w:t>HƯỚNG DẪN</w:t>
      </w:r>
    </w:p>
    <w:p w:rsidR="00776C41" w:rsidRPr="00336141" w:rsidRDefault="00776C41" w:rsidP="00C204D4">
      <w:pPr>
        <w:jc w:val="center"/>
        <w:rPr>
          <w:b/>
        </w:rPr>
      </w:pPr>
      <w:r>
        <w:rPr>
          <w:b/>
        </w:rPr>
        <w:t>Th</w:t>
      </w:r>
      <w:r w:rsidR="00DD63AE">
        <w:rPr>
          <w:b/>
        </w:rPr>
        <w:t>ành lập Câu lạc bộ tư vấn, trợ giúp trẻ</w:t>
      </w:r>
      <w:r w:rsidR="00ED5082">
        <w:rPr>
          <w:b/>
        </w:rPr>
        <w:t xml:space="preserve"> em cấp</w:t>
      </w:r>
      <w:r w:rsidR="00DD63AE">
        <w:rPr>
          <w:b/>
        </w:rPr>
        <w:t xml:space="preserve"> tỉnh, thành phố</w:t>
      </w:r>
    </w:p>
    <w:p w:rsidR="00776C41" w:rsidRDefault="00776C41" w:rsidP="00C204D4">
      <w:pPr>
        <w:jc w:val="center"/>
        <w:rPr>
          <w:b/>
          <w:u w:val="single"/>
        </w:rPr>
      </w:pPr>
      <w:r>
        <w:rPr>
          <w:b/>
        </w:rPr>
        <w:t>-----------</w:t>
      </w:r>
    </w:p>
    <w:p w:rsidR="00776C41" w:rsidRPr="004F3641" w:rsidRDefault="00776C41" w:rsidP="00776C41">
      <w:pPr>
        <w:spacing w:line="252" w:lineRule="auto"/>
        <w:jc w:val="center"/>
        <w:rPr>
          <w:b/>
          <w:sz w:val="12"/>
        </w:rPr>
      </w:pPr>
    </w:p>
    <w:p w:rsidR="00776C41" w:rsidRPr="005352DF" w:rsidRDefault="00DD63AE" w:rsidP="001A6698">
      <w:pPr>
        <w:spacing w:before="80" w:line="264" w:lineRule="auto"/>
        <w:ind w:firstLine="720"/>
        <w:jc w:val="both"/>
        <w:rPr>
          <w:lang w:val="vi-VN"/>
        </w:rPr>
      </w:pPr>
      <w:r w:rsidRPr="005352DF">
        <w:t>Thực hiện</w:t>
      </w:r>
      <w:r w:rsidR="00776C41" w:rsidRPr="005352DF">
        <w:rPr>
          <w:lang w:val="vi-VN"/>
        </w:rPr>
        <w:t xml:space="preserve"> </w:t>
      </w:r>
      <w:r w:rsidR="00776C41" w:rsidRPr="005352DF">
        <w:t>Luật Trẻ em 2016, Nghị định số 56/NĐ-CP ngày 09/5/2017</w:t>
      </w:r>
      <w:r w:rsidR="0004532D" w:rsidRPr="005352DF">
        <w:t xml:space="preserve"> </w:t>
      </w:r>
      <w:r w:rsidR="00776C41" w:rsidRPr="005352DF">
        <w:rPr>
          <w:lang w:val="vi-VN"/>
        </w:rPr>
        <w:t>của Chính phủ</w:t>
      </w:r>
      <w:r w:rsidR="00776C41" w:rsidRPr="005352DF">
        <w:t xml:space="preserve"> quy định chi tiết một số điều của Luật Trẻ em</w:t>
      </w:r>
      <w:r w:rsidR="00776C41" w:rsidRPr="005352DF">
        <w:rPr>
          <w:lang w:val="vi-VN"/>
        </w:rPr>
        <w:t>,</w:t>
      </w:r>
      <w:r w:rsidRPr="005352DF">
        <w:t xml:space="preserve"> </w:t>
      </w:r>
      <w:r w:rsidR="004E46C4" w:rsidRPr="005352DF">
        <w:t xml:space="preserve">căn cứ </w:t>
      </w:r>
      <w:r w:rsidR="00DC3DF4" w:rsidRPr="005352DF">
        <w:rPr>
          <w:lang w:val="vi-VN"/>
        </w:rPr>
        <w:t>Kế hoạch</w:t>
      </w:r>
      <w:r w:rsidR="00204A45" w:rsidRPr="005352DF">
        <w:t xml:space="preserve"> số</w:t>
      </w:r>
      <w:r w:rsidR="002C3B47" w:rsidRPr="005352DF">
        <w:t xml:space="preserve"> 130</w:t>
      </w:r>
      <w:r w:rsidR="00143C5D" w:rsidRPr="005352DF">
        <w:t>-KH/TWĐTN-CT</w:t>
      </w:r>
      <w:r w:rsidR="00B63F5F" w:rsidRPr="005352DF">
        <w:t xml:space="preserve">TN </w:t>
      </w:r>
      <w:r w:rsidR="002C3B47" w:rsidRPr="005352DF">
        <w:t>ngày 27/12/2018</w:t>
      </w:r>
      <w:r w:rsidR="00B86613" w:rsidRPr="005352DF">
        <w:t xml:space="preserve"> của Ban Bí thư Trung ương Đoàn về việc</w:t>
      </w:r>
      <w:r w:rsidR="00DC3DF4" w:rsidRPr="005352DF">
        <w:rPr>
          <w:lang w:val="vi-VN"/>
        </w:rPr>
        <w:t xml:space="preserve"> thực hiện nhiệm vụ đại diện tiếng nói, nguyện vọng của trẻ em</w:t>
      </w:r>
      <w:r w:rsidR="002C3B47" w:rsidRPr="005352DF">
        <w:t xml:space="preserve"> giai đoạn 2018 - 2022</w:t>
      </w:r>
      <w:r w:rsidR="00DC3DF4" w:rsidRPr="005352DF">
        <w:rPr>
          <w:lang w:val="vi-VN"/>
        </w:rPr>
        <w:t>, Ban Bí thư Trung ương Đoàn xây dự</w:t>
      </w:r>
      <w:r w:rsidRPr="005352DF">
        <w:rPr>
          <w:lang w:val="vi-VN"/>
        </w:rPr>
        <w:t xml:space="preserve">ng </w:t>
      </w:r>
      <w:r w:rsidRPr="005352DF">
        <w:t>Hướng dẫn thành lập Câu lạc bộ tư vấn, trợ giúp trẻ</w:t>
      </w:r>
      <w:r w:rsidR="00220FE9" w:rsidRPr="005352DF">
        <w:t xml:space="preserve"> em cấp</w:t>
      </w:r>
      <w:r w:rsidRPr="005352DF">
        <w:t xml:space="preserve"> tỉ</w:t>
      </w:r>
      <w:r w:rsidR="00220FE9" w:rsidRPr="005352DF">
        <w:t xml:space="preserve">nh </w:t>
      </w:r>
      <w:r w:rsidR="005352DF" w:rsidRPr="005352DF">
        <w:t xml:space="preserve">(sau đây gọi tắt là Câu lạc bộ) </w:t>
      </w:r>
      <w:r w:rsidR="00DC3DF4" w:rsidRPr="005352DF">
        <w:rPr>
          <w:lang w:val="vi-VN"/>
        </w:rPr>
        <w:t>cụ thể như sau:</w:t>
      </w:r>
    </w:p>
    <w:p w:rsidR="00776C41" w:rsidRPr="005352DF" w:rsidRDefault="005352DF" w:rsidP="001A6698">
      <w:pPr>
        <w:spacing w:before="120" w:line="264" w:lineRule="auto"/>
        <w:ind w:firstLine="720"/>
        <w:jc w:val="both"/>
        <w:rPr>
          <w:b/>
          <w:spacing w:val="-8"/>
        </w:rPr>
      </w:pPr>
      <w:r>
        <w:rPr>
          <w:b/>
          <w:spacing w:val="-8"/>
          <w:lang w:val="vi-VN"/>
        </w:rPr>
        <w:t xml:space="preserve">I. </w:t>
      </w:r>
      <w:r w:rsidR="00C36AAC">
        <w:rPr>
          <w:b/>
          <w:spacing w:val="-8"/>
        </w:rPr>
        <w:t>MỤC ĐÍCH, YÊU CẦU</w:t>
      </w:r>
    </w:p>
    <w:p w:rsidR="00C07377" w:rsidRPr="00C07377" w:rsidRDefault="00776C41" w:rsidP="001A6698">
      <w:pPr>
        <w:pStyle w:val="NormalWeb"/>
        <w:shd w:val="clear" w:color="auto" w:fill="FFFFFF"/>
        <w:spacing w:before="120" w:beforeAutospacing="0" w:after="0" w:afterAutospacing="0" w:line="264" w:lineRule="auto"/>
        <w:ind w:firstLine="720"/>
        <w:jc w:val="both"/>
        <w:outlineLvl w:val="2"/>
        <w:rPr>
          <w:bCs/>
          <w:spacing w:val="-4"/>
          <w:sz w:val="28"/>
          <w:szCs w:val="28"/>
        </w:rPr>
      </w:pPr>
      <w:r>
        <w:rPr>
          <w:bCs/>
          <w:spacing w:val="-4"/>
          <w:sz w:val="28"/>
          <w:szCs w:val="28"/>
          <w:lang w:val="vi-VN"/>
        </w:rPr>
        <w:t>1.</w:t>
      </w:r>
      <w:r w:rsidR="00DD63AE">
        <w:rPr>
          <w:bCs/>
          <w:spacing w:val="-4"/>
          <w:sz w:val="28"/>
          <w:szCs w:val="28"/>
        </w:rPr>
        <w:t xml:space="preserve"> Cụ thể hóa các </w:t>
      </w:r>
      <w:r w:rsidR="0080628B">
        <w:rPr>
          <w:bCs/>
          <w:spacing w:val="-4"/>
          <w:sz w:val="28"/>
          <w:szCs w:val="28"/>
        </w:rPr>
        <w:t>nhiệm vụ</w:t>
      </w:r>
      <w:r w:rsidR="00763228">
        <w:rPr>
          <w:bCs/>
          <w:spacing w:val="-4"/>
          <w:sz w:val="28"/>
          <w:szCs w:val="28"/>
          <w:lang w:val="vi-VN"/>
        </w:rPr>
        <w:t xml:space="preserve"> thực hiện Luật Trẻ em 2016, các văn bản pháp quy liên quan đến trẻ em và Kế hoạch của Ban Bí thư Trung ương Đoàn thực hiện nhiệm vụ đại diện tiếng nói, nguyện vọng của trẻ em.</w:t>
      </w:r>
      <w:r w:rsidR="006A1D0E">
        <w:rPr>
          <w:bCs/>
          <w:spacing w:val="-4"/>
          <w:sz w:val="28"/>
          <w:szCs w:val="28"/>
        </w:rPr>
        <w:t xml:space="preserve"> Thể hiện vai trò, trách nhiệm của </w:t>
      </w:r>
      <w:r w:rsidR="00C07377">
        <w:rPr>
          <w:bCs/>
          <w:spacing w:val="-4"/>
          <w:sz w:val="28"/>
          <w:szCs w:val="28"/>
        </w:rPr>
        <w:t>Đoàn, Đội các cấp trong bảo vệ quyền và lợi ích hợp pháp của trẻ em.</w:t>
      </w:r>
    </w:p>
    <w:p w:rsidR="0080628B" w:rsidRDefault="006A1D0E" w:rsidP="001A6698">
      <w:pPr>
        <w:spacing w:before="120" w:line="264" w:lineRule="auto"/>
        <w:ind w:firstLine="720"/>
        <w:jc w:val="both"/>
        <w:rPr>
          <w:bCs/>
          <w:spacing w:val="-2"/>
          <w:lang w:val="vi-VN"/>
        </w:rPr>
      </w:pPr>
      <w:r>
        <w:rPr>
          <w:bCs/>
          <w:spacing w:val="-2"/>
        </w:rPr>
        <w:t>2</w:t>
      </w:r>
      <w:r w:rsidR="00D63B7A">
        <w:rPr>
          <w:bCs/>
          <w:spacing w:val="-2"/>
          <w:lang w:val="vi-VN"/>
        </w:rPr>
        <w:t>.</w:t>
      </w:r>
      <w:r w:rsidR="00DD63AE">
        <w:rPr>
          <w:bCs/>
          <w:spacing w:val="-2"/>
        </w:rPr>
        <w:t xml:space="preserve"> </w:t>
      </w:r>
      <w:r w:rsidR="0080628B">
        <w:rPr>
          <w:bCs/>
          <w:spacing w:val="-2"/>
        </w:rPr>
        <w:t>Tăng cường sự hỗ trợ</w:t>
      </w:r>
      <w:r w:rsidR="00676E35">
        <w:rPr>
          <w:bCs/>
          <w:spacing w:val="-2"/>
        </w:rPr>
        <w:t>, tư vấn</w:t>
      </w:r>
      <w:r w:rsidR="0080628B">
        <w:rPr>
          <w:bCs/>
          <w:spacing w:val="-2"/>
        </w:rPr>
        <w:t xml:space="preserve"> củ</w:t>
      </w:r>
      <w:r w:rsidR="00BD08F8">
        <w:rPr>
          <w:bCs/>
          <w:spacing w:val="-2"/>
        </w:rPr>
        <w:t>a</w:t>
      </w:r>
      <w:r w:rsidR="0080628B">
        <w:rPr>
          <w:bCs/>
          <w:spacing w:val="-2"/>
        </w:rPr>
        <w:t xml:space="preserve"> các </w:t>
      </w:r>
      <w:r w:rsidR="0080628B">
        <w:rPr>
          <w:szCs w:val="28"/>
        </w:rPr>
        <w:t>chuyên gia trên các lĩnh vực luật ph</w:t>
      </w:r>
      <w:r w:rsidR="00BD08F8">
        <w:rPr>
          <w:szCs w:val="28"/>
        </w:rPr>
        <w:t>áp, tâm lý, bác sĩ và các cơ quan chức năng</w:t>
      </w:r>
      <w:r w:rsidR="00676E35">
        <w:rPr>
          <w:szCs w:val="28"/>
        </w:rPr>
        <w:t xml:space="preserve"> trong việc bảo vệ quyền và lợi ích hợp pháp của trẻ em.</w:t>
      </w:r>
    </w:p>
    <w:p w:rsidR="00676E35" w:rsidRDefault="006A1D0E" w:rsidP="001A6698">
      <w:pPr>
        <w:spacing w:before="120" w:line="264" w:lineRule="auto"/>
        <w:ind w:firstLine="720"/>
        <w:jc w:val="both"/>
        <w:rPr>
          <w:szCs w:val="28"/>
        </w:rPr>
      </w:pPr>
      <w:r>
        <w:rPr>
          <w:bCs/>
          <w:szCs w:val="28"/>
        </w:rPr>
        <w:t>3</w:t>
      </w:r>
      <w:r w:rsidR="00D63B7A">
        <w:rPr>
          <w:bCs/>
          <w:szCs w:val="28"/>
        </w:rPr>
        <w:t>.</w:t>
      </w:r>
      <w:r w:rsidR="00676E35">
        <w:rPr>
          <w:bCs/>
          <w:szCs w:val="28"/>
        </w:rPr>
        <w:t xml:space="preserve"> </w:t>
      </w:r>
      <w:r w:rsidR="00D63B7A">
        <w:rPr>
          <w:bCs/>
          <w:szCs w:val="28"/>
        </w:rPr>
        <w:t>Việc</w:t>
      </w:r>
      <w:r w:rsidR="00676E35">
        <w:rPr>
          <w:bCs/>
          <w:szCs w:val="28"/>
        </w:rPr>
        <w:t xml:space="preserve"> thành lập các Câu lạc bộ tư vấn, trợ giúp trẻ</w:t>
      </w:r>
      <w:r w:rsidR="00220FE9">
        <w:rPr>
          <w:bCs/>
          <w:szCs w:val="28"/>
        </w:rPr>
        <w:t xml:space="preserve"> em cấp</w:t>
      </w:r>
      <w:r w:rsidR="00676E35">
        <w:rPr>
          <w:bCs/>
          <w:szCs w:val="28"/>
        </w:rPr>
        <w:t xml:space="preserve"> tỉ</w:t>
      </w:r>
      <w:r w:rsidR="00220FE9">
        <w:rPr>
          <w:bCs/>
          <w:szCs w:val="28"/>
        </w:rPr>
        <w:t>nh</w:t>
      </w:r>
      <w:r w:rsidR="00676E35">
        <w:rPr>
          <w:bCs/>
          <w:szCs w:val="28"/>
        </w:rPr>
        <w:t xml:space="preserve"> cần đảm bảo tính hiệu quả, phù hợp; </w:t>
      </w:r>
      <w:r w:rsidR="00676E35">
        <w:rPr>
          <w:szCs w:val="28"/>
        </w:rPr>
        <w:t>đảm bảo vì quyền lợi tốt nhất của trẻ em.</w:t>
      </w:r>
    </w:p>
    <w:p w:rsidR="000F0062" w:rsidRDefault="000F0062" w:rsidP="001A6698">
      <w:pPr>
        <w:spacing w:before="120" w:line="264" w:lineRule="auto"/>
        <w:ind w:firstLine="720"/>
        <w:jc w:val="both"/>
        <w:rPr>
          <w:b/>
          <w:szCs w:val="28"/>
        </w:rPr>
      </w:pPr>
      <w:r w:rsidRPr="00E10E3A">
        <w:rPr>
          <w:b/>
          <w:szCs w:val="28"/>
        </w:rPr>
        <w:t>II. CHỨC NĂNG</w:t>
      </w:r>
      <w:r w:rsidR="00D06201">
        <w:rPr>
          <w:b/>
          <w:szCs w:val="28"/>
        </w:rPr>
        <w:t>, NHIỆM VỤ</w:t>
      </w:r>
      <w:r w:rsidR="00D049C7">
        <w:rPr>
          <w:b/>
          <w:szCs w:val="28"/>
        </w:rPr>
        <w:t xml:space="preserve"> CỦA CÂU LẠC BỘ</w:t>
      </w:r>
    </w:p>
    <w:p w:rsidR="000D7C8A" w:rsidRDefault="000D7C8A" w:rsidP="001A6698">
      <w:pPr>
        <w:spacing w:before="120" w:line="264" w:lineRule="auto"/>
        <w:ind w:firstLine="720"/>
        <w:jc w:val="both"/>
        <w:rPr>
          <w:szCs w:val="28"/>
        </w:rPr>
      </w:pPr>
      <w:r w:rsidRPr="000D7C8A">
        <w:rPr>
          <w:spacing w:val="-2"/>
          <w:szCs w:val="28"/>
        </w:rPr>
        <w:t>Câu lạc bộ tư vấn, trợ giúp trẻ em cấp tỉnh giúp Ban Thường vụ tỉnh, thành đoàn trong thực hiện nhiệm vụ bảo vệ quyền và lợi ích hợp pháp của trẻ em, cụ thể</w:t>
      </w:r>
      <w:r>
        <w:rPr>
          <w:szCs w:val="28"/>
        </w:rPr>
        <w:t>:</w:t>
      </w:r>
    </w:p>
    <w:p w:rsidR="000D7C8A" w:rsidRDefault="000D7C8A" w:rsidP="001A6698">
      <w:pPr>
        <w:spacing w:before="120" w:line="264" w:lineRule="auto"/>
        <w:ind w:firstLine="720"/>
        <w:jc w:val="both"/>
        <w:rPr>
          <w:szCs w:val="28"/>
        </w:rPr>
      </w:pPr>
      <w:r w:rsidRPr="000D7C8A">
        <w:rPr>
          <w:spacing w:val="-2"/>
          <w:szCs w:val="28"/>
        </w:rPr>
        <w:t>- Tư vấn về nội dung, phương thức hoạt động của Đoàn Thanh niên, Hội đồng Đội trong tham gia, bảo vệ quyền và lợi ích hợp pháp, chính đáng của trẻ em</w:t>
      </w:r>
      <w:r>
        <w:rPr>
          <w:szCs w:val="28"/>
        </w:rPr>
        <w:t>.</w:t>
      </w:r>
      <w:r w:rsidRPr="00DC3959">
        <w:rPr>
          <w:szCs w:val="28"/>
        </w:rPr>
        <w:t xml:space="preserve"> </w:t>
      </w:r>
    </w:p>
    <w:p w:rsidR="000D7C8A" w:rsidRDefault="000D7C8A" w:rsidP="001A6698">
      <w:pPr>
        <w:spacing w:before="120" w:line="264" w:lineRule="auto"/>
        <w:ind w:firstLine="720"/>
        <w:jc w:val="both"/>
        <w:rPr>
          <w:szCs w:val="28"/>
        </w:rPr>
      </w:pPr>
      <w:r>
        <w:rPr>
          <w:szCs w:val="28"/>
        </w:rPr>
        <w:t>- Nghiên cứu, đề xuất các giải pháp, mô hình hỗ trợ trẻ em; tư vấn phòng ngừa, can thiệp, hỗ trợ, bảo vệ quyền và lợi ích hợp pháp, chính đáng của trẻ em.</w:t>
      </w:r>
    </w:p>
    <w:p w:rsidR="000D7C8A" w:rsidRDefault="000D7C8A" w:rsidP="001A6698">
      <w:pPr>
        <w:spacing w:before="120" w:line="264" w:lineRule="auto"/>
        <w:ind w:firstLine="720"/>
        <w:jc w:val="both"/>
        <w:rPr>
          <w:szCs w:val="28"/>
        </w:rPr>
      </w:pPr>
      <w:r>
        <w:rPr>
          <w:szCs w:val="28"/>
        </w:rPr>
        <w:t xml:space="preserve">- </w:t>
      </w:r>
      <w:r w:rsidR="00BD38E3">
        <w:rPr>
          <w:spacing w:val="-2"/>
          <w:szCs w:val="28"/>
        </w:rPr>
        <w:t>Tư vấn, đ</w:t>
      </w:r>
      <w:r w:rsidRPr="00D70EE1">
        <w:rPr>
          <w:spacing w:val="-2"/>
          <w:szCs w:val="28"/>
        </w:rPr>
        <w:t>ề xuất cách thức tham gia của tổ chức Đoàn, Đội với các vụ việc thấy cần thiết phải lên tiếng nhằm tạo sự đồng thuận, tiếng nói chung của tổ chức Đoàn, Đội trong bảo vệ quyền và lợi ích hợp pháp, chính đáng của trẻ em; phát huy vai trò của tổ chức Đoàn, Đội trong công tác bảo vệ trẻ em</w:t>
      </w:r>
      <w:r>
        <w:rPr>
          <w:szCs w:val="28"/>
        </w:rPr>
        <w:t>.</w:t>
      </w:r>
      <w:r w:rsidR="00BD38E3" w:rsidRPr="00BD38E3">
        <w:rPr>
          <w:szCs w:val="28"/>
        </w:rPr>
        <w:t xml:space="preserve"> </w:t>
      </w:r>
      <w:r w:rsidR="00BD38E3">
        <w:rPr>
          <w:szCs w:val="28"/>
        </w:rPr>
        <w:t>Lên tiếng bảo vệ trẻ em trước các vụ việc xâm hại trẻ em theo yêu cầu của tổ chức Đoàn, Đội.</w:t>
      </w:r>
    </w:p>
    <w:p w:rsidR="000F0062" w:rsidRPr="00E10E3A" w:rsidRDefault="000F0062" w:rsidP="001A6698">
      <w:pPr>
        <w:spacing w:before="120" w:line="264" w:lineRule="auto"/>
        <w:ind w:firstLine="720"/>
        <w:jc w:val="both"/>
        <w:rPr>
          <w:b/>
          <w:szCs w:val="28"/>
        </w:rPr>
      </w:pPr>
      <w:r w:rsidRPr="00E10E3A">
        <w:rPr>
          <w:b/>
          <w:szCs w:val="28"/>
        </w:rPr>
        <w:lastRenderedPageBreak/>
        <w:t>I</w:t>
      </w:r>
      <w:r w:rsidR="00D06201">
        <w:rPr>
          <w:b/>
          <w:szCs w:val="28"/>
        </w:rPr>
        <w:t>II</w:t>
      </w:r>
      <w:r w:rsidRPr="00E10E3A">
        <w:rPr>
          <w:b/>
          <w:szCs w:val="28"/>
        </w:rPr>
        <w:t>. VIỆC THÀNH LẬP CÂU LẠC BỘ</w:t>
      </w:r>
    </w:p>
    <w:p w:rsidR="000F0062" w:rsidRDefault="000F0062" w:rsidP="001A6698">
      <w:pPr>
        <w:spacing w:before="120" w:line="264" w:lineRule="auto"/>
        <w:jc w:val="both"/>
        <w:rPr>
          <w:b/>
          <w:szCs w:val="28"/>
        </w:rPr>
      </w:pPr>
      <w:r>
        <w:rPr>
          <w:szCs w:val="28"/>
        </w:rPr>
        <w:tab/>
      </w:r>
      <w:r w:rsidR="00D06201">
        <w:rPr>
          <w:b/>
          <w:szCs w:val="28"/>
        </w:rPr>
        <w:t>1. Thành phần</w:t>
      </w:r>
      <w:r w:rsidR="005352DF">
        <w:rPr>
          <w:b/>
          <w:szCs w:val="28"/>
        </w:rPr>
        <w:t xml:space="preserve"> mời tham gia Câu lạc bộ</w:t>
      </w:r>
    </w:p>
    <w:p w:rsidR="005F0A82" w:rsidRDefault="001F13E0" w:rsidP="001A6698">
      <w:pPr>
        <w:spacing w:before="120" w:line="264" w:lineRule="auto"/>
        <w:ind w:firstLine="720"/>
        <w:jc w:val="both"/>
        <w:rPr>
          <w:szCs w:val="28"/>
        </w:rPr>
      </w:pPr>
      <w:r>
        <w:rPr>
          <w:szCs w:val="28"/>
        </w:rPr>
        <w:t xml:space="preserve">- </w:t>
      </w:r>
      <w:r w:rsidR="009C7ADF">
        <w:rPr>
          <w:szCs w:val="28"/>
        </w:rPr>
        <w:t>Là các c</w:t>
      </w:r>
      <w:r w:rsidR="005F0A82">
        <w:rPr>
          <w:szCs w:val="28"/>
        </w:rPr>
        <w:t>huyên gia trên lĩnh vực luật pháp, tâm lý, bác sĩ, chuyên gia về trẻ em; lãnh đạo Hội đồng Đội, đại diện một số ban chuyên môn củ</w:t>
      </w:r>
      <w:r w:rsidR="00864B26">
        <w:rPr>
          <w:szCs w:val="28"/>
        </w:rPr>
        <w:t>a T</w:t>
      </w:r>
      <w:r w:rsidR="005F0A82">
        <w:rPr>
          <w:szCs w:val="28"/>
        </w:rPr>
        <w:t>ỉnh đoàn.</w:t>
      </w:r>
    </w:p>
    <w:p w:rsidR="000D7C8A" w:rsidRPr="000D7C8A" w:rsidRDefault="001F13E0" w:rsidP="001A6698">
      <w:pPr>
        <w:spacing w:before="120" w:line="264" w:lineRule="auto"/>
        <w:ind w:firstLine="720"/>
        <w:jc w:val="both"/>
        <w:rPr>
          <w:spacing w:val="-4"/>
          <w:szCs w:val="28"/>
        </w:rPr>
      </w:pPr>
      <w:r>
        <w:rPr>
          <w:szCs w:val="28"/>
        </w:rPr>
        <w:t xml:space="preserve">- </w:t>
      </w:r>
      <w:r w:rsidR="000D7C8A">
        <w:rPr>
          <w:szCs w:val="28"/>
        </w:rPr>
        <w:t>Các tỉnh, thành đoàn căn cứ tình hình thực tế của địa phương xây dựng cơ cấu số lượng thành viên Câu lạc bộ, Ban chủ nhiệm Câu lạc bộ cho phù hợp. Có thể mời đại diện một số sở, ngành (như Lao động - Thương binh và Xã hội, Giáo dục và Đào tạo, Y tế, Hội bảo vệ quyền trẻ em…)</w:t>
      </w:r>
    </w:p>
    <w:p w:rsidR="000F0062" w:rsidRDefault="000F0062" w:rsidP="001A6698">
      <w:pPr>
        <w:spacing w:before="120" w:line="264" w:lineRule="auto"/>
        <w:jc w:val="both"/>
        <w:rPr>
          <w:b/>
          <w:szCs w:val="28"/>
        </w:rPr>
      </w:pPr>
      <w:r w:rsidRPr="00E10E3A">
        <w:rPr>
          <w:b/>
          <w:szCs w:val="28"/>
        </w:rPr>
        <w:tab/>
        <w:t xml:space="preserve">2. </w:t>
      </w:r>
      <w:r w:rsidR="005352DF">
        <w:rPr>
          <w:b/>
          <w:szCs w:val="28"/>
        </w:rPr>
        <w:t>Một số yêu cầu trong thành lập Câu lạc bộ</w:t>
      </w:r>
    </w:p>
    <w:p w:rsidR="00E10E3A" w:rsidRPr="00676E35" w:rsidRDefault="000D7C8A" w:rsidP="001A6698">
      <w:pPr>
        <w:tabs>
          <w:tab w:val="left" w:pos="567"/>
          <w:tab w:val="left" w:pos="851"/>
        </w:tabs>
        <w:spacing w:before="120" w:line="264" w:lineRule="auto"/>
        <w:ind w:firstLine="720"/>
        <w:jc w:val="both"/>
      </w:pPr>
      <w:r>
        <w:rPr>
          <w:szCs w:val="28"/>
        </w:rPr>
        <w:t>- Việc</w:t>
      </w:r>
      <w:r w:rsidR="009C7ADF">
        <w:rPr>
          <w:szCs w:val="28"/>
        </w:rPr>
        <w:t xml:space="preserve"> lựa chọn các thành viên tham gia Câu lạc bộ,</w:t>
      </w:r>
      <w:r>
        <w:rPr>
          <w:szCs w:val="28"/>
        </w:rPr>
        <w:t xml:space="preserve"> Ban chủ nhiệm Câu lạc bộ</w:t>
      </w:r>
      <w:r w:rsidR="008B135B">
        <w:rPr>
          <w:szCs w:val="28"/>
        </w:rPr>
        <w:t xml:space="preserve"> </w:t>
      </w:r>
      <w:r w:rsidR="005F0A82">
        <w:rPr>
          <w:szCs w:val="28"/>
        </w:rPr>
        <w:t>cần</w:t>
      </w:r>
      <w:r>
        <w:rPr>
          <w:szCs w:val="28"/>
        </w:rPr>
        <w:t xml:space="preserve"> </w:t>
      </w:r>
      <w:r w:rsidR="005F0A82">
        <w:rPr>
          <w:szCs w:val="28"/>
        </w:rPr>
        <w:t>đảm bảo các điều kiện về</w:t>
      </w:r>
      <w:r w:rsidR="00E10E3A">
        <w:rPr>
          <w:szCs w:val="28"/>
        </w:rPr>
        <w:t xml:space="preserve"> chuyên môn, </w:t>
      </w:r>
      <w:r w:rsidR="005F0A82">
        <w:rPr>
          <w:szCs w:val="28"/>
        </w:rPr>
        <w:t xml:space="preserve">có </w:t>
      </w:r>
      <w:r w:rsidR="00E10E3A">
        <w:rPr>
          <w:szCs w:val="28"/>
        </w:rPr>
        <w:t>uy tín</w:t>
      </w:r>
      <w:r w:rsidR="00C91F0A">
        <w:rPr>
          <w:szCs w:val="28"/>
        </w:rPr>
        <w:t xml:space="preserve"> trong công tác bảo vệ quyền và lợi ích chính đáng của trẻ em</w:t>
      </w:r>
      <w:r w:rsidR="005352DF">
        <w:rPr>
          <w:szCs w:val="28"/>
        </w:rPr>
        <w:t xml:space="preserve">, có điều kiện </w:t>
      </w:r>
      <w:r w:rsidR="00E10E3A">
        <w:rPr>
          <w:szCs w:val="28"/>
        </w:rPr>
        <w:t>tham gia</w:t>
      </w:r>
      <w:r w:rsidR="005352DF">
        <w:rPr>
          <w:szCs w:val="28"/>
        </w:rPr>
        <w:t xml:space="preserve"> thường xuyên</w:t>
      </w:r>
      <w:r w:rsidR="005F0A82">
        <w:rPr>
          <w:szCs w:val="28"/>
        </w:rPr>
        <w:t xml:space="preserve"> hoạt động của Câu lạc bộ</w:t>
      </w:r>
      <w:r w:rsidR="009C7ADF">
        <w:rPr>
          <w:szCs w:val="28"/>
        </w:rPr>
        <w:t>.</w:t>
      </w:r>
    </w:p>
    <w:p w:rsidR="00E10E3A" w:rsidRPr="000062BB" w:rsidRDefault="00E10E3A" w:rsidP="001A6698">
      <w:pPr>
        <w:spacing w:before="120" w:line="264" w:lineRule="auto"/>
        <w:jc w:val="both"/>
        <w:rPr>
          <w:szCs w:val="28"/>
        </w:rPr>
      </w:pPr>
      <w:r>
        <w:rPr>
          <w:szCs w:val="28"/>
        </w:rPr>
        <w:tab/>
        <w:t xml:space="preserve">- </w:t>
      </w:r>
      <w:r w:rsidR="005F0A82">
        <w:rPr>
          <w:szCs w:val="28"/>
        </w:rPr>
        <w:t>Hằ</w:t>
      </w:r>
      <w:r w:rsidR="000D7C8A">
        <w:rPr>
          <w:szCs w:val="28"/>
        </w:rPr>
        <w:t>ng năm,</w:t>
      </w:r>
      <w:r w:rsidR="005F0A82">
        <w:rPr>
          <w:szCs w:val="28"/>
        </w:rPr>
        <w:t xml:space="preserve"> cần xây dựng </w:t>
      </w:r>
      <w:r>
        <w:rPr>
          <w:szCs w:val="28"/>
        </w:rPr>
        <w:t>kế hoạch hoạt độ</w:t>
      </w:r>
      <w:r w:rsidR="005F0A82">
        <w:rPr>
          <w:szCs w:val="28"/>
        </w:rPr>
        <w:t>ng cụ thể</w:t>
      </w:r>
      <w:r w:rsidR="000D7C8A">
        <w:rPr>
          <w:szCs w:val="28"/>
        </w:rPr>
        <w:t xml:space="preserve"> của Câu lạc bộ</w:t>
      </w:r>
      <w:r w:rsidR="005F0A82">
        <w:rPr>
          <w:szCs w:val="28"/>
        </w:rPr>
        <w:t>,</w:t>
      </w:r>
      <w:r w:rsidR="000D7C8A">
        <w:rPr>
          <w:szCs w:val="28"/>
        </w:rPr>
        <w:t xml:space="preserve"> trong đó</w:t>
      </w:r>
      <w:r w:rsidR="005F0A82">
        <w:rPr>
          <w:szCs w:val="28"/>
        </w:rPr>
        <w:t xml:space="preserve"> xác lập các </w:t>
      </w:r>
      <w:r w:rsidR="00AF77A0">
        <w:rPr>
          <w:szCs w:val="28"/>
        </w:rPr>
        <w:t>nội dung, giải pháp nhằm đẩy mạnh các hoạt động tư vấn, trợ giúp trẻ</w:t>
      </w:r>
      <w:r w:rsidR="00864B26">
        <w:rPr>
          <w:szCs w:val="28"/>
        </w:rPr>
        <w:t xml:space="preserve"> em</w:t>
      </w:r>
      <w:r w:rsidR="00AF77A0">
        <w:rPr>
          <w:szCs w:val="28"/>
        </w:rPr>
        <w:t xml:space="preserve"> tại địa phương, đơn vị.</w:t>
      </w:r>
    </w:p>
    <w:p w:rsidR="000F0062" w:rsidRPr="00E10E3A" w:rsidRDefault="000F0062" w:rsidP="001A6698">
      <w:pPr>
        <w:spacing w:before="120" w:line="264" w:lineRule="auto"/>
        <w:jc w:val="both"/>
        <w:rPr>
          <w:b/>
          <w:szCs w:val="28"/>
        </w:rPr>
      </w:pPr>
      <w:r>
        <w:rPr>
          <w:szCs w:val="28"/>
        </w:rPr>
        <w:tab/>
      </w:r>
      <w:r w:rsidR="000062BB">
        <w:rPr>
          <w:b/>
          <w:szCs w:val="28"/>
        </w:rPr>
        <w:t>3</w:t>
      </w:r>
      <w:r w:rsidRPr="00E10E3A">
        <w:rPr>
          <w:b/>
          <w:szCs w:val="28"/>
        </w:rPr>
        <w:t>. Quy trình thành lập</w:t>
      </w:r>
    </w:p>
    <w:p w:rsidR="000062BB" w:rsidRPr="000062BB" w:rsidRDefault="008038A5" w:rsidP="001A6698">
      <w:pPr>
        <w:spacing w:before="120" w:line="264" w:lineRule="auto"/>
        <w:ind w:firstLine="720"/>
        <w:jc w:val="both"/>
        <w:rPr>
          <w:szCs w:val="28"/>
        </w:rPr>
      </w:pPr>
      <w:r w:rsidRPr="000D7C8A">
        <w:rPr>
          <w:b/>
          <w:i/>
          <w:szCs w:val="28"/>
        </w:rPr>
        <w:t>-</w:t>
      </w:r>
      <w:r w:rsidR="00E10E3A" w:rsidRPr="000D7C8A">
        <w:rPr>
          <w:b/>
          <w:i/>
          <w:szCs w:val="28"/>
        </w:rPr>
        <w:t xml:space="preserve"> Bước 1:</w:t>
      </w:r>
      <w:r w:rsidR="00E10E3A" w:rsidRPr="000D7C8A">
        <w:rPr>
          <w:szCs w:val="28"/>
        </w:rPr>
        <w:t xml:space="preserve"> Ban Thường vụ tỉnh</w:t>
      </w:r>
      <w:r w:rsidR="000D7C8A" w:rsidRPr="000D7C8A">
        <w:rPr>
          <w:szCs w:val="28"/>
        </w:rPr>
        <w:t>, thành</w:t>
      </w:r>
      <w:r w:rsidR="000062BB">
        <w:rPr>
          <w:szCs w:val="28"/>
        </w:rPr>
        <w:t xml:space="preserve"> đoàn chuẩn bị hồ sơ thành lập Câu lạc bộ, bao gồm: D</w:t>
      </w:r>
      <w:r w:rsidR="000062BB" w:rsidRPr="000D7C8A">
        <w:rPr>
          <w:szCs w:val="28"/>
        </w:rPr>
        <w:t>ự thảo Kế hoạch thành lập Câu lạc bộ</w:t>
      </w:r>
      <w:r w:rsidR="000062BB">
        <w:rPr>
          <w:szCs w:val="28"/>
        </w:rPr>
        <w:t xml:space="preserve">; dự thảo Quy chế tổ chức và hoạt động của Câu lạc bộ; danh sách thành viên và danh sách Ban chủ nhiệm Câu lạc bộ </w:t>
      </w:r>
      <w:r w:rsidR="000062BB" w:rsidRPr="00AF77A0">
        <w:rPr>
          <w:i/>
          <w:szCs w:val="28"/>
        </w:rPr>
        <w:t>(</w:t>
      </w:r>
      <w:r w:rsidR="000062BB">
        <w:rPr>
          <w:i/>
          <w:szCs w:val="28"/>
        </w:rPr>
        <w:t>c</w:t>
      </w:r>
      <w:r w:rsidR="000062BB" w:rsidRPr="00AF77A0">
        <w:rPr>
          <w:i/>
          <w:szCs w:val="28"/>
        </w:rPr>
        <w:t xml:space="preserve">ó </w:t>
      </w:r>
      <w:r w:rsidR="000062BB">
        <w:rPr>
          <w:i/>
          <w:szCs w:val="28"/>
        </w:rPr>
        <w:t xml:space="preserve">hồ sơ </w:t>
      </w:r>
      <w:r w:rsidR="000062BB" w:rsidRPr="00AF77A0">
        <w:rPr>
          <w:i/>
          <w:szCs w:val="28"/>
        </w:rPr>
        <w:t>mẫu kèm theo)</w:t>
      </w:r>
      <w:r w:rsidR="000062BB">
        <w:rPr>
          <w:i/>
          <w:szCs w:val="28"/>
        </w:rPr>
        <w:t>.</w:t>
      </w:r>
    </w:p>
    <w:p w:rsidR="00E10E3A" w:rsidRDefault="00E10E3A" w:rsidP="001A6698">
      <w:pPr>
        <w:spacing w:before="120" w:line="264" w:lineRule="auto"/>
        <w:ind w:firstLine="720"/>
        <w:jc w:val="both"/>
        <w:rPr>
          <w:szCs w:val="28"/>
        </w:rPr>
      </w:pPr>
      <w:r w:rsidRPr="000D7C8A">
        <w:rPr>
          <w:szCs w:val="28"/>
        </w:rPr>
        <w:t xml:space="preserve"> </w:t>
      </w:r>
      <w:r w:rsidR="008038A5">
        <w:rPr>
          <w:b/>
          <w:i/>
          <w:spacing w:val="-6"/>
          <w:szCs w:val="28"/>
        </w:rPr>
        <w:t>-</w:t>
      </w:r>
      <w:r w:rsidR="00D10BEA" w:rsidRPr="00D10BEA">
        <w:rPr>
          <w:b/>
          <w:i/>
          <w:spacing w:val="-6"/>
          <w:szCs w:val="28"/>
        </w:rPr>
        <w:t xml:space="preserve"> Bước 2:</w:t>
      </w:r>
      <w:r w:rsidR="00D10BEA">
        <w:rPr>
          <w:spacing w:val="-6"/>
          <w:szCs w:val="28"/>
        </w:rPr>
        <w:t xml:space="preserve"> </w:t>
      </w:r>
      <w:r w:rsidR="000062BB">
        <w:rPr>
          <w:spacing w:val="-6"/>
          <w:szCs w:val="28"/>
        </w:rPr>
        <w:t>Báo cáo x</w:t>
      </w:r>
      <w:r w:rsidRPr="00137C4C">
        <w:rPr>
          <w:spacing w:val="-6"/>
          <w:szCs w:val="28"/>
        </w:rPr>
        <w:t>in ý kiến cấp ủy và các cơ quan có liên quan</w:t>
      </w:r>
      <w:r>
        <w:rPr>
          <w:szCs w:val="28"/>
        </w:rPr>
        <w:t>.</w:t>
      </w:r>
    </w:p>
    <w:p w:rsidR="00E10E3A" w:rsidRDefault="008038A5" w:rsidP="001A6698">
      <w:pPr>
        <w:spacing w:before="120" w:line="264" w:lineRule="auto"/>
        <w:ind w:firstLine="720"/>
        <w:jc w:val="both"/>
        <w:rPr>
          <w:szCs w:val="28"/>
        </w:rPr>
      </w:pPr>
      <w:r>
        <w:rPr>
          <w:b/>
          <w:i/>
          <w:szCs w:val="28"/>
        </w:rPr>
        <w:t>-</w:t>
      </w:r>
      <w:r w:rsidR="00E10E3A" w:rsidRPr="00AA7307">
        <w:rPr>
          <w:b/>
          <w:i/>
          <w:szCs w:val="28"/>
        </w:rPr>
        <w:t xml:space="preserve"> Bướ</w:t>
      </w:r>
      <w:r w:rsidR="00D10BEA">
        <w:rPr>
          <w:b/>
          <w:i/>
          <w:szCs w:val="28"/>
        </w:rPr>
        <w:t>c 3</w:t>
      </w:r>
      <w:r w:rsidR="00E10E3A" w:rsidRPr="00AA7307">
        <w:rPr>
          <w:b/>
          <w:i/>
          <w:szCs w:val="28"/>
        </w:rPr>
        <w:t>:</w:t>
      </w:r>
      <w:r w:rsidR="00E10E3A">
        <w:rPr>
          <w:szCs w:val="28"/>
        </w:rPr>
        <w:t xml:space="preserve"> Liên hệ với các ban, ngành, cơ quan, tổ chức, cá nhân có liên quan đề xuất, giới thiệu nhân sự tham gia Câu lạc bộ.</w:t>
      </w:r>
    </w:p>
    <w:p w:rsidR="00E10E3A" w:rsidRDefault="008038A5" w:rsidP="001A6698">
      <w:pPr>
        <w:spacing w:before="120" w:line="264" w:lineRule="auto"/>
        <w:ind w:firstLine="720"/>
        <w:jc w:val="both"/>
        <w:rPr>
          <w:szCs w:val="28"/>
        </w:rPr>
      </w:pPr>
      <w:r>
        <w:rPr>
          <w:b/>
          <w:i/>
          <w:szCs w:val="28"/>
        </w:rPr>
        <w:t>-</w:t>
      </w:r>
      <w:r w:rsidR="00E10E3A" w:rsidRPr="00AA7307">
        <w:rPr>
          <w:b/>
          <w:i/>
          <w:szCs w:val="28"/>
        </w:rPr>
        <w:t xml:space="preserve"> Bướ</w:t>
      </w:r>
      <w:r w:rsidR="00D10BEA">
        <w:rPr>
          <w:b/>
          <w:i/>
          <w:szCs w:val="28"/>
        </w:rPr>
        <w:t>c 4</w:t>
      </w:r>
      <w:r w:rsidR="00E10E3A" w:rsidRPr="00AA7307">
        <w:rPr>
          <w:b/>
          <w:i/>
          <w:szCs w:val="28"/>
        </w:rPr>
        <w:t>:</w:t>
      </w:r>
      <w:r w:rsidR="00E10E3A">
        <w:rPr>
          <w:szCs w:val="28"/>
        </w:rPr>
        <w:t xml:space="preserve"> Ban Thường vụ Tỉnh đoàn tiến hành thẩm định danh sách nhân sự,</w:t>
      </w:r>
      <w:r w:rsidR="00E10E3A" w:rsidRPr="00AA7307">
        <w:rPr>
          <w:szCs w:val="28"/>
        </w:rPr>
        <w:t xml:space="preserve"> </w:t>
      </w:r>
      <w:r w:rsidR="00E10E3A">
        <w:rPr>
          <w:szCs w:val="28"/>
        </w:rPr>
        <w:t>ban hành Quyết định thành lập Câu lạ</w:t>
      </w:r>
      <w:r w:rsidR="00D10BEA">
        <w:rPr>
          <w:szCs w:val="28"/>
        </w:rPr>
        <w:t>c bộ, Ban chủ nhiệm Câu lạc bộ</w:t>
      </w:r>
      <w:r w:rsidR="00E10E3A">
        <w:rPr>
          <w:szCs w:val="28"/>
        </w:rPr>
        <w:t xml:space="preserve"> tư vấn, trợ giúp trẻ em cấp tỉnh.</w:t>
      </w:r>
    </w:p>
    <w:p w:rsidR="00E10E3A" w:rsidRDefault="008038A5" w:rsidP="001A6698">
      <w:pPr>
        <w:spacing w:before="120" w:line="264" w:lineRule="auto"/>
        <w:ind w:firstLine="720"/>
        <w:jc w:val="both"/>
        <w:rPr>
          <w:szCs w:val="28"/>
        </w:rPr>
      </w:pPr>
      <w:r>
        <w:rPr>
          <w:b/>
          <w:i/>
          <w:szCs w:val="28"/>
        </w:rPr>
        <w:t>-</w:t>
      </w:r>
      <w:r w:rsidR="00E10E3A" w:rsidRPr="00AA7307">
        <w:rPr>
          <w:b/>
          <w:i/>
          <w:szCs w:val="28"/>
        </w:rPr>
        <w:t xml:space="preserve"> Bướ</w:t>
      </w:r>
      <w:r w:rsidR="00D10BEA">
        <w:rPr>
          <w:b/>
          <w:i/>
          <w:szCs w:val="28"/>
        </w:rPr>
        <w:t>c 5</w:t>
      </w:r>
      <w:r w:rsidR="00E10E3A" w:rsidRPr="00AA7307">
        <w:rPr>
          <w:b/>
          <w:i/>
          <w:szCs w:val="28"/>
        </w:rPr>
        <w:t>:</w:t>
      </w:r>
      <w:r w:rsidR="00E10E3A">
        <w:rPr>
          <w:szCs w:val="28"/>
        </w:rPr>
        <w:t xml:space="preserve"> Ban Thường vụ Tỉnh đoàn</w:t>
      </w:r>
      <w:r w:rsidR="000062BB">
        <w:rPr>
          <w:szCs w:val="28"/>
        </w:rPr>
        <w:t xml:space="preserve"> ra Quyết định thành lập Câu lạc bộ và</w:t>
      </w:r>
      <w:r w:rsidR="00E10E3A">
        <w:rPr>
          <w:szCs w:val="28"/>
        </w:rPr>
        <w:t xml:space="preserve"> tổ chức ra mắt Câu lạc bộ</w:t>
      </w:r>
      <w:r w:rsidR="000062BB">
        <w:rPr>
          <w:szCs w:val="28"/>
        </w:rPr>
        <w:t xml:space="preserve"> </w:t>
      </w:r>
      <w:r w:rsidR="000062BB" w:rsidRPr="000062BB">
        <w:rPr>
          <w:i/>
          <w:szCs w:val="28"/>
        </w:rPr>
        <w:t>(nếu có điều kiện)</w:t>
      </w:r>
      <w:r w:rsidR="00E10E3A" w:rsidRPr="000062BB">
        <w:rPr>
          <w:i/>
          <w:szCs w:val="28"/>
        </w:rPr>
        <w:t>;</w:t>
      </w:r>
      <w:r w:rsidR="00E10E3A">
        <w:rPr>
          <w:szCs w:val="28"/>
        </w:rPr>
        <w:t xml:space="preserve"> thông qua Quy chế hoạt động, phân công nhiệm vụ của các thành viên Câu lạc bộ.</w:t>
      </w:r>
    </w:p>
    <w:p w:rsidR="000F0062" w:rsidRPr="00E10E3A" w:rsidRDefault="000F0062" w:rsidP="001A6698">
      <w:pPr>
        <w:spacing w:before="120" w:line="264" w:lineRule="auto"/>
        <w:jc w:val="both"/>
        <w:rPr>
          <w:b/>
          <w:szCs w:val="28"/>
        </w:rPr>
      </w:pPr>
      <w:r>
        <w:rPr>
          <w:szCs w:val="28"/>
        </w:rPr>
        <w:tab/>
      </w:r>
      <w:r w:rsidR="008B135B" w:rsidRPr="008B135B">
        <w:rPr>
          <w:b/>
          <w:szCs w:val="28"/>
        </w:rPr>
        <w:t>I</w:t>
      </w:r>
      <w:r w:rsidRPr="008B135B">
        <w:rPr>
          <w:b/>
          <w:szCs w:val="28"/>
        </w:rPr>
        <w:t>V</w:t>
      </w:r>
      <w:r w:rsidRPr="00E10E3A">
        <w:rPr>
          <w:b/>
          <w:szCs w:val="28"/>
        </w:rPr>
        <w:t xml:space="preserve">. TỔ CHỨC VÀ HOẠT ĐỘNG </w:t>
      </w:r>
    </w:p>
    <w:p w:rsidR="00E10E3A" w:rsidRDefault="00E10E3A" w:rsidP="001A6698">
      <w:pPr>
        <w:pStyle w:val="ListParagraph"/>
        <w:numPr>
          <w:ilvl w:val="0"/>
          <w:numId w:val="5"/>
        </w:numPr>
        <w:spacing w:before="120" w:line="264" w:lineRule="auto"/>
        <w:jc w:val="both"/>
        <w:rPr>
          <w:b/>
          <w:szCs w:val="28"/>
        </w:rPr>
      </w:pPr>
      <w:r w:rsidRPr="00E10E3A">
        <w:rPr>
          <w:b/>
          <w:szCs w:val="28"/>
        </w:rPr>
        <w:t>Cơ cấu tổ chức</w:t>
      </w:r>
    </w:p>
    <w:p w:rsidR="00864B26" w:rsidRDefault="00E10E3A" w:rsidP="001A6698">
      <w:pPr>
        <w:spacing w:before="120" w:line="264" w:lineRule="auto"/>
        <w:ind w:firstLine="720"/>
        <w:jc w:val="both"/>
        <w:rPr>
          <w:szCs w:val="28"/>
        </w:rPr>
      </w:pPr>
      <w:r>
        <w:rPr>
          <w:szCs w:val="28"/>
        </w:rPr>
        <w:t xml:space="preserve">- Thành viên Câu lạc bộ: </w:t>
      </w:r>
      <w:r w:rsidR="000D7C8A">
        <w:rPr>
          <w:szCs w:val="28"/>
        </w:rPr>
        <w:t xml:space="preserve">Bố trí phù hợp với tình hình, điều kiện thực tế của địa phương, đơn vị. </w:t>
      </w:r>
      <w:r w:rsidR="00864B26">
        <w:rPr>
          <w:szCs w:val="28"/>
        </w:rPr>
        <w:t xml:space="preserve">Để bảm bảo tinh gọn, hiệu quả, tổng số thành viên của Câu </w:t>
      </w:r>
      <w:r w:rsidR="00864B26">
        <w:rPr>
          <w:szCs w:val="28"/>
        </w:rPr>
        <w:lastRenderedPageBreak/>
        <w:t xml:space="preserve">lạc bộ nên không quá 15 người. </w:t>
      </w:r>
      <w:r w:rsidR="00864B26" w:rsidRPr="00AA6F4A">
        <w:rPr>
          <w:spacing w:val="-4"/>
          <w:szCs w:val="28"/>
        </w:rPr>
        <w:t>Các thành viên Câu lạc bộ thực hiện nhiệm vụ theo phâ</w:t>
      </w:r>
      <w:r w:rsidR="00864B26">
        <w:rPr>
          <w:spacing w:val="-4"/>
          <w:szCs w:val="28"/>
        </w:rPr>
        <w:t>n công của Chủ nhiệm Câu lạc bộ.</w:t>
      </w:r>
      <w:r w:rsidR="00864B26" w:rsidRPr="00AA6F4A">
        <w:rPr>
          <w:spacing w:val="-4"/>
          <w:szCs w:val="28"/>
        </w:rPr>
        <w:t xml:space="preserve"> </w:t>
      </w:r>
    </w:p>
    <w:p w:rsidR="00E10E3A" w:rsidRDefault="00E10E3A" w:rsidP="001A6698">
      <w:pPr>
        <w:spacing w:before="120" w:line="264" w:lineRule="auto"/>
        <w:ind w:firstLine="720"/>
        <w:jc w:val="both"/>
        <w:rPr>
          <w:szCs w:val="28"/>
        </w:rPr>
      </w:pPr>
      <w:r>
        <w:rPr>
          <w:szCs w:val="28"/>
        </w:rPr>
        <w:t xml:space="preserve">- Ban Chủ nhiệm Câu lạc bộ không quá 05 người gồm: </w:t>
      </w:r>
    </w:p>
    <w:p w:rsidR="00E10E3A" w:rsidRDefault="00E10E3A" w:rsidP="001A6698">
      <w:pPr>
        <w:spacing w:before="120" w:line="264" w:lineRule="auto"/>
        <w:ind w:firstLine="720"/>
        <w:jc w:val="both"/>
        <w:rPr>
          <w:szCs w:val="28"/>
        </w:rPr>
      </w:pPr>
      <w:r>
        <w:rPr>
          <w:szCs w:val="28"/>
        </w:rPr>
        <w:t>+ Chủ nhiệm: 01 người, là Chủ tịch Hội đồng Đội tỉnh, thành phố</w:t>
      </w:r>
    </w:p>
    <w:p w:rsidR="00E10E3A" w:rsidRDefault="00E10E3A" w:rsidP="001A6698">
      <w:pPr>
        <w:spacing w:before="120" w:line="264" w:lineRule="auto"/>
        <w:ind w:firstLine="720"/>
        <w:jc w:val="both"/>
        <w:rPr>
          <w:szCs w:val="28"/>
        </w:rPr>
      </w:pPr>
      <w:r>
        <w:rPr>
          <w:szCs w:val="28"/>
        </w:rPr>
        <w:t>+ Các Phó Chủ nhiệm: 01 - 02 người, trong đó 01 đồng chí là Phó Chủ tịch Hội đồng Đội tỉnh, thành phố; 01 đồng chí là đại diện chuyên gia về trẻ em.</w:t>
      </w:r>
    </w:p>
    <w:p w:rsidR="00E10E3A" w:rsidRDefault="00E10E3A" w:rsidP="001A6698">
      <w:pPr>
        <w:spacing w:before="120" w:line="264" w:lineRule="auto"/>
        <w:ind w:firstLine="720"/>
        <w:jc w:val="both"/>
        <w:rPr>
          <w:spacing w:val="-4"/>
          <w:szCs w:val="28"/>
        </w:rPr>
      </w:pPr>
      <w:r w:rsidRPr="009847FB">
        <w:rPr>
          <w:spacing w:val="-4"/>
          <w:szCs w:val="28"/>
        </w:rPr>
        <w:t>+ Các thành viên: Từ 02 - 03 người, là đại diện lãnh đạo Ban Thường vụ Đoàn, Hội đồng Đội tỉnh, thành phố, các luật sư, bác sĩ, chuyên gia tâm lý về trẻ em.</w:t>
      </w:r>
    </w:p>
    <w:p w:rsidR="00E10E3A" w:rsidRDefault="00E10E3A" w:rsidP="001A6698">
      <w:pPr>
        <w:spacing w:before="120" w:line="264" w:lineRule="auto"/>
        <w:ind w:left="720"/>
        <w:jc w:val="both"/>
        <w:rPr>
          <w:b/>
          <w:szCs w:val="28"/>
        </w:rPr>
      </w:pPr>
      <w:r w:rsidRPr="00C435F2">
        <w:rPr>
          <w:b/>
          <w:szCs w:val="28"/>
        </w:rPr>
        <w:t>2. Nguyên tắ</w:t>
      </w:r>
      <w:r w:rsidR="005352DF">
        <w:rPr>
          <w:b/>
          <w:szCs w:val="28"/>
        </w:rPr>
        <w:t>c</w:t>
      </w:r>
      <w:r w:rsidR="00D06201">
        <w:rPr>
          <w:b/>
          <w:szCs w:val="28"/>
        </w:rPr>
        <w:t>,</w:t>
      </w:r>
      <w:r w:rsidR="005352DF">
        <w:rPr>
          <w:b/>
          <w:szCs w:val="28"/>
        </w:rPr>
        <w:t xml:space="preserve"> phương</w:t>
      </w:r>
      <w:r w:rsidRPr="00C435F2">
        <w:rPr>
          <w:b/>
          <w:szCs w:val="28"/>
        </w:rPr>
        <w:t xml:space="preserve"> thức hoạt động của Câu lạc bộ</w:t>
      </w:r>
    </w:p>
    <w:p w:rsidR="00C435F2" w:rsidRPr="000553F1" w:rsidRDefault="00C435F2" w:rsidP="001A6698">
      <w:pPr>
        <w:spacing w:before="120" w:line="264" w:lineRule="auto"/>
        <w:ind w:left="720"/>
        <w:jc w:val="both"/>
        <w:rPr>
          <w:b/>
          <w:i/>
          <w:szCs w:val="28"/>
        </w:rPr>
      </w:pPr>
      <w:r w:rsidRPr="000553F1">
        <w:rPr>
          <w:b/>
          <w:i/>
          <w:szCs w:val="28"/>
        </w:rPr>
        <w:t>2.1. Nguyên tắc hoạt động</w:t>
      </w:r>
    </w:p>
    <w:p w:rsidR="006A61DA" w:rsidRDefault="006A61DA" w:rsidP="001A6698">
      <w:pPr>
        <w:spacing w:before="120" w:line="264" w:lineRule="auto"/>
        <w:ind w:firstLine="720"/>
        <w:jc w:val="both"/>
        <w:rPr>
          <w:szCs w:val="28"/>
        </w:rPr>
      </w:pPr>
      <w:r w:rsidRPr="0004786F">
        <w:rPr>
          <w:spacing w:val="-4"/>
          <w:szCs w:val="28"/>
        </w:rPr>
        <w:t xml:space="preserve">- Tuân thủ các chủ trương, đường lối của Đảng, chính sách pháp luật của </w:t>
      </w:r>
      <w:r>
        <w:rPr>
          <w:spacing w:val="-4"/>
          <w:szCs w:val="28"/>
        </w:rPr>
        <w:t xml:space="preserve">Nhà nước; Quy chế, quy định </w:t>
      </w:r>
      <w:r w:rsidRPr="0004786F">
        <w:rPr>
          <w:spacing w:val="-4"/>
          <w:szCs w:val="28"/>
        </w:rPr>
        <w:t>củ</w:t>
      </w:r>
      <w:r w:rsidR="000B29EE">
        <w:rPr>
          <w:spacing w:val="-4"/>
          <w:szCs w:val="28"/>
        </w:rPr>
        <w:t>a Đoàn Thanh niên</w:t>
      </w:r>
      <w:r>
        <w:rPr>
          <w:szCs w:val="28"/>
        </w:rPr>
        <w:t>.</w:t>
      </w:r>
    </w:p>
    <w:p w:rsidR="006A61DA" w:rsidRDefault="006A61DA" w:rsidP="001A6698">
      <w:pPr>
        <w:spacing w:before="120" w:line="264" w:lineRule="auto"/>
        <w:ind w:firstLine="720"/>
        <w:jc w:val="both"/>
        <w:rPr>
          <w:szCs w:val="28"/>
        </w:rPr>
      </w:pPr>
      <w:r>
        <w:rPr>
          <w:szCs w:val="28"/>
        </w:rPr>
        <w:t>- Đảm bảo sự độc lập, khách quan, trách nhiệm, trung thực và đạo đức nghề nghiệp trong việc báo cáo, chia sẻ thông tin, tư vấn, trợ giúp của các thành viên trong Câu lạc bộ, đảm bảo vì quyền lợi tốt nhất của trẻ em.</w:t>
      </w:r>
    </w:p>
    <w:p w:rsidR="006A61DA" w:rsidRDefault="006A61DA" w:rsidP="001A6698">
      <w:pPr>
        <w:spacing w:before="120" w:line="264" w:lineRule="auto"/>
        <w:ind w:firstLine="720"/>
        <w:jc w:val="both"/>
        <w:rPr>
          <w:szCs w:val="28"/>
        </w:rPr>
      </w:pPr>
      <w:r>
        <w:rPr>
          <w:szCs w:val="28"/>
        </w:rPr>
        <w:t>- Tôn trọng, khuyến khích, phát huy các sáng kiến, cống hiến của các thành viên Câu lạc bộ trong công tác bảo vệ trẻ em.</w:t>
      </w:r>
    </w:p>
    <w:p w:rsidR="006A61DA" w:rsidRDefault="006A61DA" w:rsidP="001A6698">
      <w:pPr>
        <w:spacing w:before="120" w:line="264" w:lineRule="auto"/>
        <w:ind w:firstLine="720"/>
        <w:jc w:val="both"/>
        <w:rPr>
          <w:szCs w:val="28"/>
        </w:rPr>
      </w:pPr>
      <w:r>
        <w:rPr>
          <w:szCs w:val="28"/>
        </w:rPr>
        <w:t>- Đảm bảo tính cam kết và trách nhiệm của các thành viên đối với hoạt động của Câu lạc bộ.</w:t>
      </w:r>
    </w:p>
    <w:p w:rsidR="006A61DA" w:rsidRDefault="006A61DA" w:rsidP="001A6698">
      <w:pPr>
        <w:spacing w:before="120" w:line="264" w:lineRule="auto"/>
        <w:ind w:firstLine="720"/>
        <w:jc w:val="both"/>
        <w:rPr>
          <w:szCs w:val="28"/>
        </w:rPr>
      </w:pPr>
      <w:r>
        <w:rPr>
          <w:szCs w:val="28"/>
        </w:rPr>
        <w:t>- Phát huy tính tự nguyện, tự giác của các thành viên trong thời gian tham gia và trong các hoạt động cụ thể tư vấn trợ giúp trẻ em.</w:t>
      </w:r>
    </w:p>
    <w:p w:rsidR="000553F1" w:rsidRPr="000553F1" w:rsidRDefault="000553F1" w:rsidP="001A6698">
      <w:pPr>
        <w:spacing w:before="120" w:line="264" w:lineRule="auto"/>
        <w:ind w:firstLine="720"/>
        <w:jc w:val="both"/>
        <w:rPr>
          <w:b/>
          <w:i/>
          <w:szCs w:val="28"/>
        </w:rPr>
      </w:pPr>
      <w:r w:rsidRPr="000553F1">
        <w:rPr>
          <w:b/>
          <w:i/>
          <w:szCs w:val="28"/>
        </w:rPr>
        <w:t xml:space="preserve">2.2. </w:t>
      </w:r>
      <w:r w:rsidR="005352DF">
        <w:rPr>
          <w:b/>
          <w:i/>
          <w:szCs w:val="28"/>
        </w:rPr>
        <w:t>Phương</w:t>
      </w:r>
      <w:r w:rsidRPr="000553F1">
        <w:rPr>
          <w:b/>
          <w:i/>
          <w:szCs w:val="28"/>
        </w:rPr>
        <w:t xml:space="preserve"> thức hoạt động</w:t>
      </w:r>
    </w:p>
    <w:p w:rsidR="006A61DA" w:rsidRDefault="006A61DA" w:rsidP="001A6698">
      <w:pPr>
        <w:spacing w:before="120" w:line="264" w:lineRule="auto"/>
        <w:ind w:firstLine="720"/>
        <w:jc w:val="both"/>
        <w:rPr>
          <w:szCs w:val="28"/>
        </w:rPr>
      </w:pPr>
      <w:r>
        <w:rPr>
          <w:szCs w:val="28"/>
        </w:rPr>
        <w:t>- Câu lạc bộ và các thành viên trong Câu lạc bộ làm việc theo phương thức tự nguyện, linh hoạt, chủ động; các thành viên tự nghiên cứu, trình bày ý kiến, dân chủ phát biểu ý kiến thông qua hoạt động do Câu lạc bộ thực hiện.</w:t>
      </w:r>
    </w:p>
    <w:p w:rsidR="006A61DA" w:rsidRDefault="006A61DA" w:rsidP="001A6698">
      <w:pPr>
        <w:spacing w:before="120" w:line="264" w:lineRule="auto"/>
        <w:ind w:firstLine="720"/>
        <w:jc w:val="both"/>
        <w:rPr>
          <w:szCs w:val="28"/>
        </w:rPr>
      </w:pPr>
      <w:r>
        <w:rPr>
          <w:szCs w:val="28"/>
        </w:rPr>
        <w:t xml:space="preserve">- Hình thức kết nối, cơ chế trao đổi thông tin giữa các thành viên linh hoạt, kịp thời thông qua các nhóm group, zalo, email…  </w:t>
      </w:r>
    </w:p>
    <w:p w:rsidR="006A61DA" w:rsidRDefault="001F13E0" w:rsidP="001A6698">
      <w:pPr>
        <w:spacing w:before="120" w:line="264" w:lineRule="auto"/>
        <w:ind w:firstLine="720"/>
        <w:jc w:val="both"/>
        <w:rPr>
          <w:szCs w:val="28"/>
        </w:rPr>
      </w:pPr>
      <w:r>
        <w:rPr>
          <w:szCs w:val="28"/>
        </w:rPr>
        <w:t xml:space="preserve">- </w:t>
      </w:r>
      <w:r w:rsidR="006A61DA">
        <w:rPr>
          <w:szCs w:val="28"/>
        </w:rPr>
        <w:t>Tùy theo yêu cầu và tính chất của từng vụ việc cụ thể, Chủ nhiệm Câu lạc bộ sẽ triển khai đến toàn thể thành viên trong Ban chủ nhiệm hoặc nhóm thành viên là chuyên gia về lĩnh vực cần tư vấn. Hình thức triển khai công việc do Câu lạc bộ bàn bạc, thống nhất, đảm bảo phù hợp với điều kiện công tác, cư trú của các thành viên trong Ban chủ nhiệm, đảm bảo tính hiệu quả. Khi có nhiệm vụ cần tư vấn, Ban Bí thư Trung ương Đoàn yêu cầu thì Câu lạc bộ chủ động, tích cực huy động các thành viên tham gia triển khai công việc.</w:t>
      </w:r>
    </w:p>
    <w:p w:rsidR="006A61DA" w:rsidRDefault="006A61DA" w:rsidP="001A6698">
      <w:pPr>
        <w:spacing w:before="120" w:line="264" w:lineRule="auto"/>
        <w:ind w:firstLine="720"/>
        <w:jc w:val="both"/>
        <w:rPr>
          <w:szCs w:val="28"/>
        </w:rPr>
      </w:pPr>
      <w:r>
        <w:rPr>
          <w:szCs w:val="28"/>
        </w:rPr>
        <w:lastRenderedPageBreak/>
        <w:t>- Các ý kiến thảo luận, đề xuất của các thành viên trong Câu lạc bộ bằng văn bản hoặc ý kiến phát biểu trực tiếp được Chủ nhiệm Câu lạc bộ tập hợp đầy đủ gửi tới Ban Bí thư Trung ương Đoàn.</w:t>
      </w:r>
    </w:p>
    <w:p w:rsidR="006A61DA" w:rsidRDefault="006A61DA" w:rsidP="001A6698">
      <w:pPr>
        <w:spacing w:before="120" w:line="264" w:lineRule="auto"/>
        <w:ind w:firstLine="720"/>
        <w:jc w:val="both"/>
        <w:rPr>
          <w:spacing w:val="-6"/>
          <w:szCs w:val="28"/>
        </w:rPr>
      </w:pPr>
      <w:r w:rsidRPr="00D049C7">
        <w:rPr>
          <w:spacing w:val="-6"/>
          <w:szCs w:val="28"/>
        </w:rPr>
        <w:t>- Hằng năm, Ban Chủ nhiệm Câu lạc bộ họp định kỳ 04 lần/năm. Câu lạc bộ sinh hoạt tối thiểu 02 lần/năm (có thể họp trực tuyến hoặc các hình thức khác phù hợp).</w:t>
      </w:r>
    </w:p>
    <w:p w:rsidR="00D06201" w:rsidRPr="008B135B" w:rsidRDefault="00D06201" w:rsidP="001A6698">
      <w:pPr>
        <w:spacing w:before="120" w:line="264" w:lineRule="auto"/>
        <w:ind w:firstLine="720"/>
        <w:jc w:val="both"/>
        <w:rPr>
          <w:b/>
          <w:szCs w:val="28"/>
        </w:rPr>
      </w:pPr>
      <w:r w:rsidRPr="008B135B">
        <w:rPr>
          <w:b/>
          <w:szCs w:val="28"/>
        </w:rPr>
        <w:t xml:space="preserve">3. </w:t>
      </w:r>
      <w:r w:rsidR="000D7C8A">
        <w:rPr>
          <w:b/>
          <w:szCs w:val="28"/>
        </w:rPr>
        <w:t>Nhiệm vụ, q</w:t>
      </w:r>
      <w:r w:rsidRPr="008B135B">
        <w:rPr>
          <w:b/>
          <w:szCs w:val="28"/>
        </w:rPr>
        <w:t>uyền hạn của thành viên Câu lạc bộ</w:t>
      </w:r>
    </w:p>
    <w:p w:rsidR="000D7C8A" w:rsidRDefault="000D7C8A" w:rsidP="001A6698">
      <w:pPr>
        <w:spacing w:before="120" w:line="264" w:lineRule="auto"/>
        <w:ind w:firstLine="720"/>
        <w:jc w:val="both"/>
        <w:rPr>
          <w:szCs w:val="28"/>
        </w:rPr>
      </w:pPr>
      <w:r>
        <w:rPr>
          <w:szCs w:val="28"/>
        </w:rPr>
        <w:t>- Tham gia đầy đủ tích cực vào các hoạt động của Câu lạc bộ; có quyền và trách nhiệm trình bày ý kiến của mình về những vấn đề trong phạm vi, nhiệm vụ tham vấn, tư vấn về những vụ việc mà Ban Thường vụ tỉnh, thành đoàn yêu cầu hoặc những vụ việc do thành viên trong Câu lạc bộ chủ động phát hiện, đề xuất liên quan đến chức năng, nhiệm vụ của tổ chức Đoàn, cán bộ Đoàn.</w:t>
      </w:r>
    </w:p>
    <w:p w:rsidR="000D7C8A" w:rsidRDefault="000D7C8A" w:rsidP="001A6698">
      <w:pPr>
        <w:spacing w:before="120" w:line="264" w:lineRule="auto"/>
        <w:ind w:firstLine="720"/>
        <w:jc w:val="both"/>
        <w:rPr>
          <w:szCs w:val="28"/>
        </w:rPr>
      </w:pPr>
      <w:r>
        <w:rPr>
          <w:szCs w:val="28"/>
        </w:rPr>
        <w:t xml:space="preserve">- </w:t>
      </w:r>
      <w:r w:rsidRPr="00D70EE1">
        <w:rPr>
          <w:szCs w:val="28"/>
        </w:rPr>
        <w:t>Được tham dự các hội nghị, hội thảo, tọa đàm, xây dựng các chuyên đề nghiên cứu khoa học, khảo sát thực tế</w:t>
      </w:r>
      <w:r>
        <w:rPr>
          <w:szCs w:val="28"/>
        </w:rPr>
        <w:t xml:space="preserve">, các đoàn giám sát </w:t>
      </w:r>
      <w:r w:rsidRPr="00D70EE1">
        <w:rPr>
          <w:szCs w:val="28"/>
        </w:rPr>
        <w:t>và góp ý kiến khi được</w:t>
      </w:r>
      <w:r>
        <w:rPr>
          <w:szCs w:val="28"/>
        </w:rPr>
        <w:t xml:space="preserve"> Ban Thường vụ tỉnh, thành đoàn mời; được cung cấp thông tin về tình hình và hoạt động của Đoàn TNCS Hồ Chí Minh, Đội TNTP Hồ Chí Minh và các cơ chế, chính sách của tổ chức Đoàn, Đội liên quan đến lĩnh vực tư vấn của Câu lạc bộ.</w:t>
      </w:r>
    </w:p>
    <w:p w:rsidR="000D7C8A" w:rsidRDefault="000D7C8A" w:rsidP="001A6698">
      <w:pPr>
        <w:spacing w:before="120" w:line="264" w:lineRule="auto"/>
        <w:ind w:firstLine="720"/>
        <w:jc w:val="both"/>
        <w:rPr>
          <w:szCs w:val="28"/>
        </w:rPr>
      </w:pPr>
      <w:r>
        <w:rPr>
          <w:szCs w:val="28"/>
        </w:rPr>
        <w:t>- Phối hợp cùng với các đơn vị có liên quan thực hiện việc tư vấn miễn phí cho các đối tượng là trẻ em, các gia đình trẻ về những vấn đề liên quan đến pháp luật trong lĩnh vực trẻ em.</w:t>
      </w:r>
    </w:p>
    <w:p w:rsidR="001507F7" w:rsidRDefault="000553F1" w:rsidP="001A6698">
      <w:pPr>
        <w:spacing w:before="120" w:line="264" w:lineRule="auto"/>
        <w:ind w:firstLine="720"/>
        <w:jc w:val="both"/>
        <w:rPr>
          <w:b/>
        </w:rPr>
      </w:pPr>
      <w:r>
        <w:rPr>
          <w:b/>
          <w:lang w:val="vi-VN"/>
        </w:rPr>
        <w:t>V</w:t>
      </w:r>
      <w:r w:rsidR="001507F7" w:rsidRPr="001507F7">
        <w:rPr>
          <w:b/>
          <w:lang w:val="vi-VN"/>
        </w:rPr>
        <w:t>. T</w:t>
      </w:r>
      <w:r w:rsidR="001E6363">
        <w:rPr>
          <w:b/>
        </w:rPr>
        <w:t>IẾN ĐỘ TRIỂN KHAI THỰC HIỆN</w:t>
      </w:r>
    </w:p>
    <w:p w:rsidR="00586ACB" w:rsidRPr="00586ACB" w:rsidRDefault="00586ACB" w:rsidP="001A6698">
      <w:pPr>
        <w:spacing w:before="120" w:line="264" w:lineRule="auto"/>
        <w:ind w:firstLine="720"/>
        <w:jc w:val="both"/>
        <w:rPr>
          <w:b/>
        </w:rPr>
      </w:pPr>
      <w:r w:rsidRPr="00586ACB">
        <w:rPr>
          <w:b/>
        </w:rPr>
        <w:t>1. Cấp Trung ương</w:t>
      </w:r>
    </w:p>
    <w:p w:rsidR="00586ACB" w:rsidRPr="005A5E0A" w:rsidRDefault="005A5E0A" w:rsidP="001A6698">
      <w:pPr>
        <w:spacing w:before="120" w:line="264" w:lineRule="auto"/>
        <w:ind w:firstLine="720"/>
        <w:jc w:val="both"/>
      </w:pPr>
      <w:r w:rsidRPr="005A5E0A">
        <w:t>- Ban hành Hướng dẫn thành lập Câu lạc bộ tư vấn, trợ giúp trẻ em cấp tỉnh trong Quý I/2020.</w:t>
      </w:r>
    </w:p>
    <w:p w:rsidR="005A5E0A" w:rsidRPr="005A5E0A" w:rsidRDefault="005A5E0A" w:rsidP="001A6698">
      <w:pPr>
        <w:spacing w:before="120" w:line="264" w:lineRule="auto"/>
        <w:ind w:firstLine="720"/>
        <w:jc w:val="both"/>
      </w:pPr>
      <w:r w:rsidRPr="005A5E0A">
        <w:t>- Chỉ đạo, đôn đốc các tỉnh, thành đoàn thành lập Câu lạc bộ cấp tỉnh trong năm 2020.</w:t>
      </w:r>
    </w:p>
    <w:p w:rsidR="005A5E0A" w:rsidRDefault="005A5E0A" w:rsidP="001A6698">
      <w:pPr>
        <w:spacing w:before="120" w:line="264" w:lineRule="auto"/>
        <w:ind w:firstLine="720"/>
        <w:jc w:val="both"/>
        <w:rPr>
          <w:spacing w:val="-6"/>
        </w:rPr>
      </w:pPr>
      <w:r>
        <w:rPr>
          <w:spacing w:val="-6"/>
        </w:rPr>
        <w:t>- Kiểm tra hoạt động củ</w:t>
      </w:r>
      <w:r w:rsidR="00014B32">
        <w:rPr>
          <w:spacing w:val="-6"/>
        </w:rPr>
        <w:t>a các C</w:t>
      </w:r>
      <w:r>
        <w:rPr>
          <w:spacing w:val="-6"/>
        </w:rPr>
        <w:t>âu lạc bộ tư vấn, trợ giúp trẻ em cấp tỉnh trong hỗ trợ, bảo vệ trẻ em trong năm 2021.</w:t>
      </w:r>
    </w:p>
    <w:p w:rsidR="008944FC" w:rsidRPr="00643B4C" w:rsidRDefault="008944FC" w:rsidP="001A6698">
      <w:pPr>
        <w:spacing w:before="120" w:line="264" w:lineRule="auto"/>
        <w:ind w:firstLine="720"/>
        <w:jc w:val="both"/>
      </w:pPr>
      <w:r>
        <w:rPr>
          <w:spacing w:val="-6"/>
        </w:rPr>
        <w:t xml:space="preserve">- </w:t>
      </w:r>
      <w:r>
        <w:t>Giao Ban Công tác Thiếu nhi Trung ương Đoàn, thường trực Ban Chủ nhiệm Câu lạc bộ tư vấn, trợ giúp trẻ em cấp Trung ương là đầu mối hướng dẫn, hỗ trợ và nắm bắt kết quả thành lập, hoạt động của Câu lạc bộ tư vấn, trợ giúp trẻ em cấp tỉnh.</w:t>
      </w:r>
    </w:p>
    <w:p w:rsidR="005A5E0A" w:rsidRPr="008944FC" w:rsidRDefault="008944FC" w:rsidP="001A6698">
      <w:pPr>
        <w:spacing w:before="120" w:line="264" w:lineRule="auto"/>
        <w:ind w:firstLine="720"/>
        <w:jc w:val="both"/>
        <w:rPr>
          <w:b/>
        </w:rPr>
      </w:pPr>
      <w:r w:rsidRPr="008944FC">
        <w:rPr>
          <w:b/>
        </w:rPr>
        <w:t>2. Các tỉnh, thành đoàn</w:t>
      </w:r>
    </w:p>
    <w:p w:rsidR="001B557A" w:rsidRDefault="008944FC" w:rsidP="001A6698">
      <w:pPr>
        <w:spacing w:before="120" w:line="264" w:lineRule="auto"/>
        <w:ind w:firstLine="720"/>
        <w:jc w:val="both"/>
      </w:pPr>
      <w:r>
        <w:t>- T</w:t>
      </w:r>
      <w:r w:rsidR="00A81967">
        <w:t>iến hành quy trình thành lập Câu lạc bộ tư vấn, trợ giúp trẻ em cấp tỉnh cho phù hợp. Phấn đấu trong năm 2020, 100% các tỉnh, thành phố thành lập, ra mắt Câu lạc bộ.</w:t>
      </w:r>
      <w:r w:rsidR="001B557A">
        <w:t xml:space="preserve"> Báo cáo</w:t>
      </w:r>
      <w:r w:rsidR="009847FB">
        <w:t xml:space="preserve"> tình hình thành lập, kế hoạch hoạt động, Quy chế hoạt </w:t>
      </w:r>
      <w:r w:rsidR="009847FB">
        <w:lastRenderedPageBreak/>
        <w:t>động,</w:t>
      </w:r>
      <w:r w:rsidR="001B557A">
        <w:t xml:space="preserve"> danh sách thành viên Câu lạc bộ về Ban Bí thư Trung ương Đoàn qua Ban Công tác Thiế</w:t>
      </w:r>
      <w:r w:rsidR="009847FB">
        <w:t>u nhi -</w:t>
      </w:r>
      <w:r w:rsidR="001B557A">
        <w:t xml:space="preserve"> Thường trực Hội đồng Đội Trung ương.</w:t>
      </w:r>
    </w:p>
    <w:p w:rsidR="001E6363" w:rsidRDefault="001B557A" w:rsidP="001A6698">
      <w:pPr>
        <w:spacing w:before="120" w:line="264" w:lineRule="auto"/>
        <w:ind w:firstLine="720"/>
        <w:jc w:val="both"/>
      </w:pPr>
      <w:r>
        <w:t>- Tổ chức hoạt động của câu lạc bộ. Phấn đấu Câu lạc bộ cấp tỉnh mỗi năm tham gia tư vấn, hỗ trợ trẻ em, gia đình trẻ em trong ít nhất 02 vụ việc.</w:t>
      </w:r>
    </w:p>
    <w:p w:rsidR="001825DC" w:rsidRDefault="001B557A" w:rsidP="001A6698">
      <w:pPr>
        <w:spacing w:before="120" w:line="264" w:lineRule="auto"/>
        <w:ind w:firstLine="720"/>
        <w:jc w:val="both"/>
      </w:pPr>
      <w:r>
        <w:t>-</w:t>
      </w:r>
      <w:r w:rsidR="00A81967">
        <w:t xml:space="preserve"> Định kỳ báo cáo tình hình, kết quả hoạt động của Câu lạc bộ trong báo cáo sơ, tổng kết công tác đoàn và phong trào thanh thiếu nhi hằng năm. </w:t>
      </w:r>
    </w:p>
    <w:p w:rsidR="00C204D4" w:rsidRDefault="00CE73DE" w:rsidP="001A6698">
      <w:pPr>
        <w:spacing w:before="120" w:line="264" w:lineRule="auto"/>
        <w:ind w:firstLine="720"/>
        <w:jc w:val="both"/>
      </w:pPr>
      <w:r w:rsidRPr="00C204D4">
        <w:rPr>
          <w:lang w:val="sv-SE"/>
        </w:rPr>
        <w:t>Trên</w:t>
      </w:r>
      <w:r w:rsidRPr="00C204D4">
        <w:rPr>
          <w:lang w:val="vi-VN"/>
        </w:rPr>
        <w:t xml:space="preserve"> đây là</w:t>
      </w:r>
      <w:r w:rsidR="00E83C7C" w:rsidRPr="00C204D4">
        <w:t xml:space="preserve"> </w:t>
      </w:r>
      <w:r w:rsidR="001E6363" w:rsidRPr="00C204D4">
        <w:t>Hướng dẫn thành lập Câu lạc bộ tư vấn, trợ giúp trẻ</w:t>
      </w:r>
      <w:r w:rsidR="001825DC" w:rsidRPr="00C204D4">
        <w:t xml:space="preserve"> em cấp tỉnh</w:t>
      </w:r>
      <w:r w:rsidR="001E6363" w:rsidRPr="00C204D4">
        <w:t>. Đề nghị Ban Thường vụ đoàn</w:t>
      </w:r>
      <w:r w:rsidR="00B60A27" w:rsidRPr="00C204D4">
        <w:t xml:space="preserve"> các tỉnh, thành phố</w:t>
      </w:r>
      <w:r w:rsidR="001825DC" w:rsidRPr="00C204D4">
        <w:t xml:space="preserve"> nghiêm túc</w:t>
      </w:r>
      <w:r w:rsidR="001E6363" w:rsidRPr="00C204D4">
        <w:t xml:space="preserve"> triển khai thực hiện</w:t>
      </w:r>
      <w:r w:rsidRPr="00C204D4">
        <w:rPr>
          <w:lang w:val="vi-VN"/>
        </w:rPr>
        <w:t>.</w:t>
      </w:r>
      <w:r w:rsidR="00C204D4" w:rsidRPr="00C204D4">
        <w:t xml:space="preserve"> Thông tin chi tiết vui lòng liên hệ: Đồng chí Hoàng Hồng Mai, Chánh Văn phòng Hội đồng Đội Trung ương, điện thoại 0985.695.668; email: </w:t>
      </w:r>
      <w:hyperlink r:id="rId8" w:history="1">
        <w:r w:rsidR="00C204D4" w:rsidRPr="00DE0D0A">
          <w:rPr>
            <w:rStyle w:val="Hyperlink"/>
          </w:rPr>
          <w:t>hoidongdoitw@gmail.com</w:t>
        </w:r>
      </w:hyperlink>
      <w:r w:rsidR="00C204D4" w:rsidRPr="00C204D4">
        <w:t>.</w:t>
      </w:r>
    </w:p>
    <w:p w:rsidR="00C204D4" w:rsidRPr="00C204D4" w:rsidRDefault="00C204D4" w:rsidP="00C204D4">
      <w:pPr>
        <w:spacing w:before="80" w:line="252" w:lineRule="auto"/>
        <w:ind w:firstLine="720"/>
        <w:jc w:val="both"/>
        <w:rPr>
          <w:sz w:val="2"/>
        </w:rPr>
      </w:pPr>
    </w:p>
    <w:tbl>
      <w:tblPr>
        <w:tblW w:w="9276" w:type="dxa"/>
        <w:tblInd w:w="-142" w:type="dxa"/>
        <w:tblLook w:val="04A0" w:firstRow="1" w:lastRow="0" w:firstColumn="1" w:lastColumn="0" w:noHBand="0" w:noVBand="1"/>
      </w:tblPr>
      <w:tblGrid>
        <w:gridCol w:w="142"/>
        <w:gridCol w:w="3828"/>
        <w:gridCol w:w="391"/>
        <w:gridCol w:w="4853"/>
        <w:gridCol w:w="62"/>
      </w:tblGrid>
      <w:tr w:rsidR="00BB08A2" w:rsidRPr="00E04E6B" w:rsidTr="00570F29">
        <w:trPr>
          <w:gridAfter w:val="1"/>
          <w:wAfter w:w="62" w:type="dxa"/>
        </w:trPr>
        <w:tc>
          <w:tcPr>
            <w:tcW w:w="3970" w:type="dxa"/>
            <w:gridSpan w:val="2"/>
            <w:shd w:val="clear" w:color="auto" w:fill="auto"/>
          </w:tcPr>
          <w:p w:rsidR="00BB08A2" w:rsidRPr="00F403AC" w:rsidRDefault="00BB08A2" w:rsidP="00107DB7">
            <w:pPr>
              <w:ind w:right="-109" w:firstLine="452"/>
              <w:jc w:val="both"/>
              <w:rPr>
                <w:b/>
                <w:color w:val="000000"/>
                <w:spacing w:val="-8"/>
                <w:lang w:val="da-DK"/>
              </w:rPr>
            </w:pPr>
          </w:p>
          <w:p w:rsidR="00BB08A2" w:rsidRPr="00F403AC" w:rsidRDefault="00BB08A2" w:rsidP="00107DB7">
            <w:pPr>
              <w:spacing w:before="120"/>
              <w:ind w:right="-115"/>
              <w:jc w:val="both"/>
              <w:rPr>
                <w:b/>
                <w:color w:val="000000"/>
                <w:spacing w:val="-8"/>
                <w:sz w:val="26"/>
                <w:lang w:val="da-DK"/>
              </w:rPr>
            </w:pPr>
            <w:r w:rsidRPr="00F403AC">
              <w:rPr>
                <w:b/>
                <w:color w:val="000000"/>
                <w:spacing w:val="-8"/>
                <w:sz w:val="26"/>
                <w:lang w:val="da-DK"/>
              </w:rPr>
              <w:t>Nơi nhận:</w:t>
            </w:r>
          </w:p>
          <w:p w:rsidR="00BB08A2" w:rsidRDefault="00696831" w:rsidP="00107DB7">
            <w:pPr>
              <w:pStyle w:val="BodyText"/>
              <w:spacing w:after="0"/>
              <w:ind w:right="-108"/>
              <w:rPr>
                <w:iCs/>
                <w:sz w:val="22"/>
                <w:lang w:val="vi-VN"/>
              </w:rPr>
            </w:pPr>
            <w:r>
              <w:rPr>
                <w:iCs/>
                <w:noProof/>
                <w:sz w:val="22"/>
              </w:rPr>
              <mc:AlternateContent>
                <mc:Choice Requires="wps">
                  <w:drawing>
                    <wp:anchor distT="0" distB="0" distL="114299" distR="114299" simplePos="0" relativeHeight="251661312" behindDoc="0" locked="0" layoutInCell="1" allowOverlap="1">
                      <wp:simplePos x="0" y="0"/>
                      <wp:positionH relativeFrom="column">
                        <wp:posOffset>1985644</wp:posOffset>
                      </wp:positionH>
                      <wp:positionV relativeFrom="paragraph">
                        <wp:posOffset>38735</wp:posOffset>
                      </wp:positionV>
                      <wp:extent cx="0" cy="848995"/>
                      <wp:effectExtent l="0" t="0" r="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8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0F4279" id="Straight Connector 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35pt,3.05pt" to="156.3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" strokecolor="black [3200]" strokeweight=".5pt">
                      <v:stroke joinstyle="miter"/>
                      <o:lock v:ext="edit" shapetype="f"/>
                    </v:line>
                  </w:pict>
                </mc:Fallback>
              </mc:AlternateContent>
            </w:r>
            <w:r w:rsidR="00BB08A2">
              <w:rPr>
                <w:iCs/>
                <w:sz w:val="22"/>
                <w:lang w:val="vi-VN"/>
              </w:rPr>
              <w:t>- Đ/c Vũ Đức Đam, UV TW Đảng,</w:t>
            </w:r>
          </w:p>
          <w:p w:rsidR="00BB08A2" w:rsidRDefault="00BB08A2" w:rsidP="00107DB7">
            <w:pPr>
              <w:pStyle w:val="BodyText"/>
              <w:spacing w:after="0"/>
              <w:ind w:right="-108"/>
              <w:rPr>
                <w:iCs/>
                <w:sz w:val="22"/>
                <w:lang w:val="vi-VN"/>
              </w:rPr>
            </w:pPr>
            <w:r>
              <w:rPr>
                <w:iCs/>
                <w:sz w:val="22"/>
                <w:lang w:val="vi-VN"/>
              </w:rPr>
              <w:t xml:space="preserve">  Phó Thủ tướng Chính phủ, </w:t>
            </w:r>
          </w:p>
          <w:p w:rsidR="00BB08A2" w:rsidRDefault="00696831" w:rsidP="00107DB7">
            <w:pPr>
              <w:pStyle w:val="BodyText"/>
              <w:spacing w:after="0"/>
              <w:ind w:right="-108"/>
              <w:rPr>
                <w:iCs/>
                <w:sz w:val="22"/>
                <w:lang w:val="vi-VN"/>
              </w:rPr>
            </w:pPr>
            <w:r>
              <w:rPr>
                <w:iCs/>
                <w:noProof/>
                <w:sz w:val="22"/>
              </w:rPr>
              <mc:AlternateContent>
                <mc:Choice Requires="wps">
                  <w:drawing>
                    <wp:anchor distT="0" distB="0" distL="114300" distR="114300" simplePos="0" relativeHeight="251662336" behindDoc="0" locked="0" layoutInCell="1" allowOverlap="1">
                      <wp:simplePos x="0" y="0"/>
                      <wp:positionH relativeFrom="column">
                        <wp:posOffset>1939925</wp:posOffset>
                      </wp:positionH>
                      <wp:positionV relativeFrom="paragraph">
                        <wp:posOffset>10795</wp:posOffset>
                      </wp:positionV>
                      <wp:extent cx="865505" cy="245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505" cy="245110"/>
                              </a:xfrm>
                              <a:prstGeom prst="rect">
                                <a:avLst/>
                              </a:prstGeom>
                              <a:noFill/>
                              <a:ln w="6350">
                                <a:noFill/>
                              </a:ln>
                            </wps:spPr>
                            <wps:txbx>
                              <w:txbxContent>
                                <w:p w:rsidR="00BB08A2" w:rsidRPr="00164F75" w:rsidRDefault="00BB08A2" w:rsidP="00BB08A2">
                                  <w:pPr>
                                    <w:rPr>
                                      <w:sz w:val="22"/>
                                      <w:lang w:val="vi-VN"/>
                                    </w:rPr>
                                  </w:pPr>
                                  <w:r w:rsidRPr="00164F75">
                                    <w:rPr>
                                      <w:sz w:val="22"/>
                                      <w:lang w:val="vi-VN"/>
                                    </w:rPr>
                                    <w:t>Để báo cáo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75pt;margin-top:.85pt;width:68.1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" filled="f" stroked="f" strokeweight=".5pt">
                      <v:path arrowok="t"/>
                      <v:textbox>
                        <w:txbxContent>
                          <w:p w:rsidR="00BB08A2" w:rsidRPr="00164F75" w:rsidRDefault="00BB08A2" w:rsidP="00BB08A2">
                            <w:pPr>
                              <w:rPr>
                                <w:sz w:val="22"/>
                                <w:lang w:val="vi-VN"/>
                              </w:rPr>
                            </w:pPr>
                            <w:r w:rsidRPr="00164F75">
                              <w:rPr>
                                <w:sz w:val="22"/>
                                <w:lang w:val="vi-VN"/>
                              </w:rPr>
                              <w:t>Để báo cáo</w:t>
                            </w:r>
                          </w:p>
                        </w:txbxContent>
                      </v:textbox>
                    </v:shape>
                  </w:pict>
                </mc:Fallback>
              </mc:AlternateContent>
            </w:r>
            <w:r w:rsidR="00BB08A2">
              <w:rPr>
                <w:iCs/>
                <w:sz w:val="22"/>
                <w:lang w:val="vi-VN"/>
              </w:rPr>
              <w:t xml:space="preserve">  Chủ tịch UBQG về Trẻ em;</w:t>
            </w:r>
          </w:p>
          <w:p w:rsidR="00BB08A2" w:rsidRDefault="00BB08A2" w:rsidP="00107DB7">
            <w:pPr>
              <w:pStyle w:val="BodyText"/>
              <w:spacing w:after="0"/>
              <w:ind w:right="-108"/>
              <w:rPr>
                <w:iCs/>
                <w:sz w:val="22"/>
                <w:lang w:val="vi-VN"/>
              </w:rPr>
            </w:pPr>
            <w:r>
              <w:rPr>
                <w:iCs/>
                <w:sz w:val="22"/>
                <w:lang w:val="vi-VN"/>
              </w:rPr>
              <w:t>- Ủy ban Quốc gia về Trẻ em;</w:t>
            </w:r>
          </w:p>
          <w:p w:rsidR="00BB08A2" w:rsidRDefault="00BB08A2" w:rsidP="00107DB7">
            <w:pPr>
              <w:pStyle w:val="BodyText"/>
              <w:spacing w:after="0"/>
              <w:ind w:right="-108"/>
              <w:rPr>
                <w:iCs/>
                <w:sz w:val="22"/>
                <w:lang w:val="vi-VN"/>
              </w:rPr>
            </w:pPr>
            <w:r>
              <w:rPr>
                <w:iCs/>
                <w:sz w:val="22"/>
                <w:lang w:val="vi-VN"/>
              </w:rPr>
              <w:t>- UB VH, GD, TTN của QH;</w:t>
            </w:r>
          </w:p>
          <w:p w:rsidR="00BB08A2" w:rsidRDefault="00BB08A2" w:rsidP="00107DB7">
            <w:pPr>
              <w:pStyle w:val="BodyText"/>
              <w:spacing w:after="0"/>
              <w:ind w:right="-108"/>
              <w:rPr>
                <w:iCs/>
                <w:sz w:val="22"/>
                <w:lang w:val="vi-VN"/>
              </w:rPr>
            </w:pPr>
            <w:r w:rsidRPr="00F403AC">
              <w:rPr>
                <w:iCs/>
                <w:sz w:val="22"/>
                <w:lang w:val="da-DK"/>
              </w:rPr>
              <w:t>-</w:t>
            </w:r>
            <w:r>
              <w:rPr>
                <w:iCs/>
                <w:sz w:val="22"/>
                <w:lang w:val="da-DK"/>
              </w:rPr>
              <w:t xml:space="preserve"> </w:t>
            </w:r>
            <w:r>
              <w:rPr>
                <w:iCs/>
                <w:sz w:val="22"/>
              </w:rPr>
              <w:t>Đ/c BTTN, BTTT TW Đoàn</w:t>
            </w:r>
            <w:r>
              <w:rPr>
                <w:iCs/>
                <w:sz w:val="22"/>
                <w:lang w:val="vi-VN"/>
              </w:rPr>
              <w:t>;</w:t>
            </w:r>
          </w:p>
          <w:p w:rsidR="00BB08A2" w:rsidRPr="0014118C" w:rsidRDefault="00BB08A2" w:rsidP="00107DB7">
            <w:pPr>
              <w:pStyle w:val="BodyText"/>
              <w:spacing w:after="0"/>
              <w:ind w:right="-108"/>
              <w:rPr>
                <w:iCs/>
                <w:sz w:val="22"/>
                <w:lang w:val="vi-VN"/>
              </w:rPr>
            </w:pPr>
            <w:r>
              <w:rPr>
                <w:iCs/>
                <w:sz w:val="22"/>
                <w:lang w:val="vi-VN"/>
              </w:rPr>
              <w:t>- Bộ Lao động - Thương binh và Xã hội;</w:t>
            </w:r>
          </w:p>
          <w:p w:rsidR="00BB08A2" w:rsidRDefault="00BB08A2" w:rsidP="00107DB7">
            <w:pPr>
              <w:pStyle w:val="BodyText"/>
              <w:spacing w:after="0"/>
              <w:ind w:right="-108"/>
              <w:rPr>
                <w:iCs/>
                <w:sz w:val="22"/>
                <w:lang w:val="vi-VN"/>
              </w:rPr>
            </w:pPr>
            <w:r>
              <w:rPr>
                <w:iCs/>
                <w:sz w:val="22"/>
                <w:lang w:val="vi-VN"/>
              </w:rPr>
              <w:t>- Bộ Giáo dục và Đào tạo;</w:t>
            </w:r>
          </w:p>
          <w:p w:rsidR="00BB08A2" w:rsidRDefault="00BB08A2" w:rsidP="00107DB7">
            <w:pPr>
              <w:pStyle w:val="BodyText"/>
              <w:spacing w:after="0"/>
              <w:ind w:right="-108"/>
              <w:rPr>
                <w:iCs/>
                <w:sz w:val="22"/>
                <w:lang w:val="vi-VN"/>
              </w:rPr>
            </w:pPr>
            <w:r>
              <w:rPr>
                <w:iCs/>
                <w:sz w:val="22"/>
                <w:lang w:val="vi-VN"/>
              </w:rPr>
              <w:t>- Cục Trẻ em, Bộ LĐ-TB&amp;XH;</w:t>
            </w:r>
          </w:p>
          <w:p w:rsidR="00BB08A2" w:rsidRDefault="00BB08A2" w:rsidP="00107DB7">
            <w:pPr>
              <w:pStyle w:val="BodyText"/>
              <w:spacing w:after="0"/>
              <w:ind w:right="-108"/>
              <w:rPr>
                <w:iCs/>
                <w:sz w:val="22"/>
                <w:lang w:val="vi-VN"/>
              </w:rPr>
            </w:pPr>
            <w:r>
              <w:rPr>
                <w:iCs/>
                <w:sz w:val="22"/>
                <w:lang w:val="vi-VN"/>
              </w:rPr>
              <w:t>- Vụ GDCT&amp;CTHSSV, Bộ GD&amp;ĐT;</w:t>
            </w:r>
          </w:p>
          <w:p w:rsidR="00BB08A2" w:rsidRDefault="00BB08A2" w:rsidP="00107DB7">
            <w:pPr>
              <w:pStyle w:val="BodyText"/>
              <w:spacing w:after="0"/>
              <w:ind w:right="-108"/>
              <w:rPr>
                <w:iCs/>
                <w:sz w:val="22"/>
                <w:lang w:val="vi-VN"/>
              </w:rPr>
            </w:pPr>
            <w:r>
              <w:rPr>
                <w:iCs/>
                <w:sz w:val="22"/>
                <w:lang w:val="vi-VN"/>
              </w:rPr>
              <w:t xml:space="preserve">- Các ban, đơn vị </w:t>
            </w:r>
            <w:r>
              <w:rPr>
                <w:iCs/>
                <w:sz w:val="22"/>
              </w:rPr>
              <w:t xml:space="preserve">thuộc </w:t>
            </w:r>
            <w:r>
              <w:rPr>
                <w:iCs/>
                <w:sz w:val="22"/>
                <w:lang w:val="vi-VN"/>
              </w:rPr>
              <w:t>TW Đoàn;</w:t>
            </w:r>
          </w:p>
          <w:p w:rsidR="00BB08A2" w:rsidRDefault="001825DC" w:rsidP="00107DB7">
            <w:pPr>
              <w:pStyle w:val="BodyText"/>
              <w:spacing w:after="0"/>
              <w:ind w:right="-108"/>
              <w:rPr>
                <w:iCs/>
                <w:sz w:val="22"/>
                <w:lang w:val="vi-VN"/>
              </w:rPr>
            </w:pPr>
            <w:r>
              <w:rPr>
                <w:iCs/>
                <w:sz w:val="22"/>
                <w:lang w:val="vi-VN"/>
              </w:rPr>
              <w:t xml:space="preserve">- </w:t>
            </w:r>
            <w:r>
              <w:rPr>
                <w:iCs/>
                <w:sz w:val="22"/>
              </w:rPr>
              <w:t>Ban Thường vụ các</w:t>
            </w:r>
            <w:r w:rsidR="00BB08A2">
              <w:rPr>
                <w:iCs/>
                <w:sz w:val="22"/>
                <w:lang w:val="vi-VN"/>
              </w:rPr>
              <w:t xml:space="preserve"> tỉnh, thành đoàn;</w:t>
            </w:r>
          </w:p>
          <w:p w:rsidR="00BB08A2" w:rsidRDefault="00BB08A2" w:rsidP="00107DB7">
            <w:pPr>
              <w:pStyle w:val="BodyText"/>
              <w:spacing w:after="0"/>
              <w:ind w:right="-108"/>
              <w:rPr>
                <w:iCs/>
                <w:sz w:val="22"/>
                <w:lang w:val="da-DK"/>
              </w:rPr>
            </w:pPr>
            <w:r w:rsidRPr="00F403AC">
              <w:rPr>
                <w:iCs/>
                <w:sz w:val="22"/>
                <w:lang w:val="da-DK"/>
              </w:rPr>
              <w:t>- Hội đồng Đội</w:t>
            </w:r>
            <w:r>
              <w:rPr>
                <w:iCs/>
                <w:sz w:val="22"/>
                <w:lang w:val="vi-VN"/>
              </w:rPr>
              <w:t xml:space="preserve"> các</w:t>
            </w:r>
            <w:r w:rsidRPr="00F403AC">
              <w:rPr>
                <w:iCs/>
                <w:sz w:val="22"/>
                <w:lang w:val="da-DK"/>
              </w:rPr>
              <w:t xml:space="preserve"> tỉnh, </w:t>
            </w:r>
            <w:r>
              <w:rPr>
                <w:iCs/>
                <w:sz w:val="22"/>
                <w:lang w:val="da-DK"/>
              </w:rPr>
              <w:t>thành phố</w:t>
            </w:r>
            <w:r w:rsidRPr="00F403AC">
              <w:rPr>
                <w:iCs/>
                <w:sz w:val="22"/>
                <w:lang w:val="da-DK"/>
              </w:rPr>
              <w:t>;</w:t>
            </w:r>
          </w:p>
          <w:p w:rsidR="00BB08A2" w:rsidRDefault="00BB08A2" w:rsidP="00107DB7">
            <w:pPr>
              <w:pStyle w:val="BodyText"/>
              <w:spacing w:after="0"/>
              <w:ind w:right="-108"/>
              <w:rPr>
                <w:sz w:val="22"/>
                <w:lang w:val="vi-VN"/>
              </w:rPr>
            </w:pPr>
            <w:r>
              <w:rPr>
                <w:sz w:val="22"/>
                <w:lang w:val="vi-VN"/>
              </w:rPr>
              <w:t>- Các cơ quan báo chí thuộc TW Đoàn;</w:t>
            </w:r>
          </w:p>
          <w:p w:rsidR="00BB08A2" w:rsidRPr="0014118C" w:rsidRDefault="00BB08A2" w:rsidP="00107DB7">
            <w:pPr>
              <w:pStyle w:val="BodyText"/>
              <w:spacing w:after="0"/>
              <w:ind w:right="-108"/>
              <w:rPr>
                <w:sz w:val="22"/>
                <w:lang w:val="vi-VN"/>
              </w:rPr>
            </w:pPr>
            <w:r>
              <w:rPr>
                <w:sz w:val="22"/>
                <w:lang w:val="vi-VN"/>
              </w:rPr>
              <w:t>-</w:t>
            </w:r>
            <w:r>
              <w:rPr>
                <w:sz w:val="22"/>
              </w:rPr>
              <w:t xml:space="preserve"> </w:t>
            </w:r>
            <w:r>
              <w:rPr>
                <w:sz w:val="22"/>
                <w:lang w:val="da-DK"/>
              </w:rPr>
              <w:t>Các</w:t>
            </w:r>
            <w:r>
              <w:rPr>
                <w:sz w:val="22"/>
                <w:lang w:val="vi-VN"/>
              </w:rPr>
              <w:t xml:space="preserve"> tổ chức về trẻ em;</w:t>
            </w:r>
          </w:p>
          <w:p w:rsidR="00BB08A2" w:rsidRPr="00F403AC" w:rsidRDefault="00BB08A2" w:rsidP="00107DB7">
            <w:pPr>
              <w:pStyle w:val="BodyText"/>
              <w:spacing w:after="0"/>
              <w:ind w:right="-108"/>
              <w:rPr>
                <w:iCs/>
                <w:lang w:val="da-DK"/>
              </w:rPr>
            </w:pPr>
            <w:r>
              <w:rPr>
                <w:sz w:val="22"/>
                <w:lang w:val="de-DE"/>
              </w:rPr>
              <w:t>- Lưu CTTN, VP</w:t>
            </w:r>
            <w:r w:rsidRPr="00F403AC">
              <w:rPr>
                <w:sz w:val="22"/>
                <w:lang w:val="de-DE"/>
              </w:rPr>
              <w:t>.</w:t>
            </w:r>
          </w:p>
        </w:tc>
        <w:tc>
          <w:tcPr>
            <w:tcW w:w="5244" w:type="dxa"/>
            <w:gridSpan w:val="2"/>
            <w:shd w:val="clear" w:color="auto" w:fill="auto"/>
          </w:tcPr>
          <w:p w:rsidR="00BB08A2" w:rsidRPr="00F403AC" w:rsidRDefault="00BB08A2" w:rsidP="00107DB7">
            <w:pPr>
              <w:spacing w:before="120"/>
              <w:ind w:right="-144"/>
              <w:jc w:val="center"/>
              <w:rPr>
                <w:b/>
                <w:szCs w:val="28"/>
                <w:lang w:val="da-DK"/>
              </w:rPr>
            </w:pPr>
            <w:r w:rsidRPr="00F403AC">
              <w:rPr>
                <w:b/>
                <w:szCs w:val="28"/>
                <w:lang w:val="da-DK"/>
              </w:rPr>
              <w:t xml:space="preserve">TM. </w:t>
            </w:r>
            <w:r>
              <w:rPr>
                <w:b/>
                <w:szCs w:val="28"/>
                <w:lang w:val="da-DK"/>
              </w:rPr>
              <w:t>BAN BÍ THƯ TRUNG ƯƠNG ĐOÀN</w:t>
            </w:r>
          </w:p>
          <w:p w:rsidR="00BB08A2" w:rsidRPr="00F320C7" w:rsidRDefault="00BB08A2" w:rsidP="00107DB7">
            <w:pPr>
              <w:ind w:right="-142"/>
              <w:jc w:val="center"/>
              <w:rPr>
                <w:szCs w:val="28"/>
                <w:lang w:val="vi-VN"/>
              </w:rPr>
            </w:pPr>
            <w:r>
              <w:rPr>
                <w:szCs w:val="28"/>
                <w:lang w:val="da-DK"/>
              </w:rPr>
              <w:t>BÍ THƯ</w:t>
            </w:r>
          </w:p>
          <w:p w:rsidR="00BB08A2" w:rsidRPr="00F403AC" w:rsidRDefault="00BB08A2" w:rsidP="00107DB7">
            <w:pPr>
              <w:ind w:right="-142"/>
              <w:jc w:val="center"/>
              <w:rPr>
                <w:szCs w:val="28"/>
                <w:lang w:val="da-DK"/>
              </w:rPr>
            </w:pPr>
          </w:p>
          <w:p w:rsidR="00BB08A2" w:rsidRDefault="00BB08A2" w:rsidP="00107DB7">
            <w:pPr>
              <w:ind w:right="-142"/>
              <w:jc w:val="center"/>
              <w:rPr>
                <w:i/>
                <w:szCs w:val="28"/>
                <w:lang w:val="da-DK"/>
              </w:rPr>
            </w:pPr>
          </w:p>
          <w:p w:rsidR="00BB08A2" w:rsidRPr="00FD03FE" w:rsidRDefault="00FD03FE" w:rsidP="00107DB7">
            <w:pPr>
              <w:ind w:right="-142"/>
              <w:jc w:val="center"/>
              <w:rPr>
                <w:i/>
                <w:szCs w:val="28"/>
                <w:lang w:val="da-DK"/>
              </w:rPr>
            </w:pPr>
            <w:bookmarkStart w:id="0" w:name="_GoBack"/>
            <w:r w:rsidRPr="00FD03FE">
              <w:rPr>
                <w:i/>
                <w:szCs w:val="28"/>
                <w:lang w:val="da-DK"/>
              </w:rPr>
              <w:t>(Đã ký)</w:t>
            </w:r>
          </w:p>
          <w:p w:rsidR="005D484A" w:rsidRPr="00FD03FE" w:rsidRDefault="005D484A" w:rsidP="00107DB7">
            <w:pPr>
              <w:ind w:right="-142"/>
              <w:jc w:val="center"/>
              <w:rPr>
                <w:i/>
                <w:szCs w:val="28"/>
                <w:lang w:val="da-DK"/>
              </w:rPr>
            </w:pPr>
          </w:p>
          <w:bookmarkEnd w:id="0"/>
          <w:p w:rsidR="00BB08A2" w:rsidRPr="00F403AC" w:rsidRDefault="00BB08A2" w:rsidP="00107DB7">
            <w:pPr>
              <w:ind w:right="-142"/>
              <w:jc w:val="center"/>
              <w:rPr>
                <w:szCs w:val="28"/>
                <w:lang w:val="da-DK"/>
              </w:rPr>
            </w:pPr>
          </w:p>
          <w:p w:rsidR="00BB08A2" w:rsidRDefault="00BB08A2" w:rsidP="00107DB7">
            <w:pPr>
              <w:ind w:right="-142"/>
              <w:jc w:val="center"/>
              <w:rPr>
                <w:b/>
                <w:szCs w:val="28"/>
                <w:lang w:val="da-DK"/>
              </w:rPr>
            </w:pPr>
            <w:r w:rsidRPr="00F403AC">
              <w:rPr>
                <w:b/>
                <w:szCs w:val="28"/>
                <w:lang w:val="da-DK"/>
              </w:rPr>
              <w:t xml:space="preserve">Nguyễn </w:t>
            </w:r>
            <w:r>
              <w:rPr>
                <w:b/>
                <w:szCs w:val="28"/>
                <w:lang w:val="da-DK"/>
              </w:rPr>
              <w:t>Ngọc Lương</w:t>
            </w:r>
          </w:p>
          <w:p w:rsidR="00BB08A2" w:rsidRPr="00E04E6B" w:rsidRDefault="00BB08A2" w:rsidP="00107DB7">
            <w:pPr>
              <w:ind w:right="-142"/>
              <w:jc w:val="center"/>
              <w:rPr>
                <w:b/>
                <w:i/>
                <w:color w:val="000000"/>
                <w:szCs w:val="28"/>
                <w:lang w:val="vi-VN"/>
              </w:rPr>
            </w:pPr>
            <w:r w:rsidRPr="00E04E6B">
              <w:rPr>
                <w:b/>
                <w:i/>
                <w:szCs w:val="28"/>
                <w:lang w:val="da-DK"/>
              </w:rPr>
              <w:t>Chủ tịch Hội đồng Đội Trung ương</w:t>
            </w:r>
          </w:p>
        </w:tc>
      </w:tr>
      <w:tr w:rsidR="00645272" w:rsidRPr="00FC45E6" w:rsidTr="00570F29">
        <w:trPr>
          <w:gridBefore w:val="1"/>
          <w:wBefore w:w="142" w:type="dxa"/>
        </w:trPr>
        <w:tc>
          <w:tcPr>
            <w:tcW w:w="9134" w:type="dxa"/>
            <w:gridSpan w:val="4"/>
          </w:tcPr>
          <w:p w:rsidR="00645272" w:rsidRPr="00FC45E6" w:rsidRDefault="00645272" w:rsidP="0039439E">
            <w:pPr>
              <w:jc w:val="right"/>
              <w:rPr>
                <w:b/>
              </w:rPr>
            </w:pPr>
          </w:p>
        </w:tc>
      </w:tr>
      <w:tr w:rsidR="00645272" w:rsidRPr="00FC45E6" w:rsidTr="00570F29">
        <w:trPr>
          <w:gridBefore w:val="1"/>
          <w:wBefore w:w="142" w:type="dxa"/>
        </w:trPr>
        <w:tc>
          <w:tcPr>
            <w:tcW w:w="4219" w:type="dxa"/>
            <w:gridSpan w:val="2"/>
          </w:tcPr>
          <w:p w:rsidR="00645272" w:rsidRPr="00FC45E6" w:rsidRDefault="00645272" w:rsidP="00645272">
            <w:pPr>
              <w:jc w:val="both"/>
            </w:pPr>
          </w:p>
        </w:tc>
        <w:tc>
          <w:tcPr>
            <w:tcW w:w="4915" w:type="dxa"/>
            <w:gridSpan w:val="2"/>
          </w:tcPr>
          <w:p w:rsidR="00645272" w:rsidRPr="00DE2940" w:rsidRDefault="00645272" w:rsidP="00645272">
            <w:pPr>
              <w:jc w:val="center"/>
              <w:rPr>
                <w:b/>
                <w:i/>
              </w:rPr>
            </w:pPr>
          </w:p>
        </w:tc>
      </w:tr>
    </w:tbl>
    <w:p w:rsidR="00776C41" w:rsidRPr="004F3641" w:rsidRDefault="00776C41" w:rsidP="00776C41">
      <w:pPr>
        <w:spacing w:before="100" w:line="252" w:lineRule="auto"/>
        <w:ind w:firstLine="720"/>
        <w:jc w:val="right"/>
        <w:rPr>
          <w:b/>
          <w:szCs w:val="28"/>
        </w:rPr>
      </w:pPr>
    </w:p>
    <w:sectPr w:rsidR="00776C41" w:rsidRPr="004F3641" w:rsidSect="00257FC3">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33" w:rsidRDefault="00A70F33">
      <w:r>
        <w:separator/>
      </w:r>
    </w:p>
  </w:endnote>
  <w:endnote w:type="continuationSeparator" w:id="0">
    <w:p w:rsidR="00A70F33" w:rsidRDefault="00A7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33" w:rsidRDefault="00A70F33">
      <w:r>
        <w:separator/>
      </w:r>
    </w:p>
  </w:footnote>
  <w:footnote w:type="continuationSeparator" w:id="0">
    <w:p w:rsidR="00A70F33" w:rsidRDefault="00A70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72" w:rsidRDefault="009E39A7">
    <w:pPr>
      <w:pStyle w:val="Header"/>
      <w:jc w:val="center"/>
    </w:pPr>
    <w:r>
      <w:fldChar w:fldCharType="begin"/>
    </w:r>
    <w:r w:rsidR="00645272">
      <w:instrText xml:space="preserve"> PAGE   \* MERGEFORMAT </w:instrText>
    </w:r>
    <w:r>
      <w:fldChar w:fldCharType="separate"/>
    </w:r>
    <w:r w:rsidR="00FD03FE">
      <w:rPr>
        <w:noProof/>
      </w:rPr>
      <w:t>4</w:t>
    </w:r>
    <w:r>
      <w:rPr>
        <w:noProof/>
      </w:rPr>
      <w:fldChar w:fldCharType="end"/>
    </w:r>
  </w:p>
  <w:p w:rsidR="00645272" w:rsidRDefault="006452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5E0"/>
    <w:multiLevelType w:val="hybridMultilevel"/>
    <w:tmpl w:val="FA6A3F32"/>
    <w:lvl w:ilvl="0" w:tplc="962EE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97F08"/>
    <w:multiLevelType w:val="hybridMultilevel"/>
    <w:tmpl w:val="714E45F0"/>
    <w:lvl w:ilvl="0" w:tplc="60FAB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9A71F1"/>
    <w:multiLevelType w:val="hybridMultilevel"/>
    <w:tmpl w:val="5D6EB2B4"/>
    <w:lvl w:ilvl="0" w:tplc="A07E9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6D304F"/>
    <w:multiLevelType w:val="hybridMultilevel"/>
    <w:tmpl w:val="DB84EE40"/>
    <w:lvl w:ilvl="0" w:tplc="265CF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940C92"/>
    <w:multiLevelType w:val="hybridMultilevel"/>
    <w:tmpl w:val="049C5846"/>
    <w:lvl w:ilvl="0" w:tplc="4BE40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41"/>
    <w:rsid w:val="000062BB"/>
    <w:rsid w:val="000074B3"/>
    <w:rsid w:val="00014B32"/>
    <w:rsid w:val="00017DC2"/>
    <w:rsid w:val="000225EE"/>
    <w:rsid w:val="00023E7D"/>
    <w:rsid w:val="000332CC"/>
    <w:rsid w:val="000447D0"/>
    <w:rsid w:val="0004532D"/>
    <w:rsid w:val="000470DD"/>
    <w:rsid w:val="000553F1"/>
    <w:rsid w:val="00055BC9"/>
    <w:rsid w:val="0007394A"/>
    <w:rsid w:val="00087DE0"/>
    <w:rsid w:val="000B29EE"/>
    <w:rsid w:val="000C190F"/>
    <w:rsid w:val="000D7C8A"/>
    <w:rsid w:val="000F0062"/>
    <w:rsid w:val="000F4384"/>
    <w:rsid w:val="000F6227"/>
    <w:rsid w:val="0010280B"/>
    <w:rsid w:val="00106BA6"/>
    <w:rsid w:val="00110B00"/>
    <w:rsid w:val="0013044B"/>
    <w:rsid w:val="00132BCD"/>
    <w:rsid w:val="00137C4C"/>
    <w:rsid w:val="00143C5D"/>
    <w:rsid w:val="001507F7"/>
    <w:rsid w:val="00154DB4"/>
    <w:rsid w:val="00176C7C"/>
    <w:rsid w:val="001825DC"/>
    <w:rsid w:val="001A2D8F"/>
    <w:rsid w:val="001A6698"/>
    <w:rsid w:val="001B557A"/>
    <w:rsid w:val="001E6363"/>
    <w:rsid w:val="001F13E0"/>
    <w:rsid w:val="00204A45"/>
    <w:rsid w:val="00207473"/>
    <w:rsid w:val="0021102C"/>
    <w:rsid w:val="002162EC"/>
    <w:rsid w:val="00220FE9"/>
    <w:rsid w:val="00231777"/>
    <w:rsid w:val="0024106F"/>
    <w:rsid w:val="0024703B"/>
    <w:rsid w:val="0025324C"/>
    <w:rsid w:val="00253DC3"/>
    <w:rsid w:val="002547D4"/>
    <w:rsid w:val="00257FC3"/>
    <w:rsid w:val="0028562C"/>
    <w:rsid w:val="002944D2"/>
    <w:rsid w:val="002C0A92"/>
    <w:rsid w:val="002C3B47"/>
    <w:rsid w:val="002D7262"/>
    <w:rsid w:val="0030725B"/>
    <w:rsid w:val="00311F6A"/>
    <w:rsid w:val="003143C5"/>
    <w:rsid w:val="00332ECF"/>
    <w:rsid w:val="00336141"/>
    <w:rsid w:val="00341CD9"/>
    <w:rsid w:val="00343DF8"/>
    <w:rsid w:val="003502A7"/>
    <w:rsid w:val="003710A7"/>
    <w:rsid w:val="0038750F"/>
    <w:rsid w:val="0039439E"/>
    <w:rsid w:val="003A3BF6"/>
    <w:rsid w:val="003B4E16"/>
    <w:rsid w:val="003F1AC1"/>
    <w:rsid w:val="003F248E"/>
    <w:rsid w:val="003F66C4"/>
    <w:rsid w:val="00407A65"/>
    <w:rsid w:val="00427C71"/>
    <w:rsid w:val="00431ED9"/>
    <w:rsid w:val="00444109"/>
    <w:rsid w:val="0044499D"/>
    <w:rsid w:val="004473C6"/>
    <w:rsid w:val="0045457A"/>
    <w:rsid w:val="00462ADC"/>
    <w:rsid w:val="0046491F"/>
    <w:rsid w:val="004779E3"/>
    <w:rsid w:val="0048515D"/>
    <w:rsid w:val="004A0C65"/>
    <w:rsid w:val="004B0286"/>
    <w:rsid w:val="004B2B58"/>
    <w:rsid w:val="004B7B03"/>
    <w:rsid w:val="004E46C4"/>
    <w:rsid w:val="005000E1"/>
    <w:rsid w:val="005047E7"/>
    <w:rsid w:val="00513C18"/>
    <w:rsid w:val="005352DF"/>
    <w:rsid w:val="00570F29"/>
    <w:rsid w:val="00576EB3"/>
    <w:rsid w:val="0057734C"/>
    <w:rsid w:val="00581884"/>
    <w:rsid w:val="00586ACB"/>
    <w:rsid w:val="005A4F1A"/>
    <w:rsid w:val="005A5E0A"/>
    <w:rsid w:val="005B7538"/>
    <w:rsid w:val="005D11D0"/>
    <w:rsid w:val="005D484A"/>
    <w:rsid w:val="005F0A82"/>
    <w:rsid w:val="005F7ADB"/>
    <w:rsid w:val="00605819"/>
    <w:rsid w:val="00634D45"/>
    <w:rsid w:val="00643997"/>
    <w:rsid w:val="00643B4C"/>
    <w:rsid w:val="00645272"/>
    <w:rsid w:val="0064718E"/>
    <w:rsid w:val="00661559"/>
    <w:rsid w:val="0067640C"/>
    <w:rsid w:val="00676E35"/>
    <w:rsid w:val="00696831"/>
    <w:rsid w:val="006A1D0E"/>
    <w:rsid w:val="006A61DA"/>
    <w:rsid w:val="006C26E3"/>
    <w:rsid w:val="00717CF4"/>
    <w:rsid w:val="00763228"/>
    <w:rsid w:val="00767BBA"/>
    <w:rsid w:val="00776C41"/>
    <w:rsid w:val="007B5239"/>
    <w:rsid w:val="007C6A2D"/>
    <w:rsid w:val="007D39E6"/>
    <w:rsid w:val="007F071B"/>
    <w:rsid w:val="007F1CA7"/>
    <w:rsid w:val="008038A5"/>
    <w:rsid w:val="0080628B"/>
    <w:rsid w:val="00810B08"/>
    <w:rsid w:val="00811F75"/>
    <w:rsid w:val="00813436"/>
    <w:rsid w:val="0082412C"/>
    <w:rsid w:val="00847840"/>
    <w:rsid w:val="00864B26"/>
    <w:rsid w:val="0088792D"/>
    <w:rsid w:val="008901ED"/>
    <w:rsid w:val="008944FC"/>
    <w:rsid w:val="008A3602"/>
    <w:rsid w:val="008B135B"/>
    <w:rsid w:val="008D3BC4"/>
    <w:rsid w:val="008D4BB5"/>
    <w:rsid w:val="00904E5D"/>
    <w:rsid w:val="00942D86"/>
    <w:rsid w:val="00950A4D"/>
    <w:rsid w:val="00951C17"/>
    <w:rsid w:val="00967566"/>
    <w:rsid w:val="00975BB6"/>
    <w:rsid w:val="00976F22"/>
    <w:rsid w:val="009836EE"/>
    <w:rsid w:val="009847FB"/>
    <w:rsid w:val="00994FA9"/>
    <w:rsid w:val="009C7ADF"/>
    <w:rsid w:val="009D49F3"/>
    <w:rsid w:val="009D666C"/>
    <w:rsid w:val="009E39A7"/>
    <w:rsid w:val="00A063FE"/>
    <w:rsid w:val="00A07F43"/>
    <w:rsid w:val="00A439A8"/>
    <w:rsid w:val="00A6248F"/>
    <w:rsid w:val="00A70F33"/>
    <w:rsid w:val="00A81967"/>
    <w:rsid w:val="00A8385F"/>
    <w:rsid w:val="00A936E1"/>
    <w:rsid w:val="00AA7307"/>
    <w:rsid w:val="00AB6561"/>
    <w:rsid w:val="00AD379F"/>
    <w:rsid w:val="00AE3D7D"/>
    <w:rsid w:val="00AF77A0"/>
    <w:rsid w:val="00B00129"/>
    <w:rsid w:val="00B00B95"/>
    <w:rsid w:val="00B11F08"/>
    <w:rsid w:val="00B201F4"/>
    <w:rsid w:val="00B31E8F"/>
    <w:rsid w:val="00B60A27"/>
    <w:rsid w:val="00B63F5F"/>
    <w:rsid w:val="00B670AA"/>
    <w:rsid w:val="00B67DFB"/>
    <w:rsid w:val="00B86613"/>
    <w:rsid w:val="00BA2CC6"/>
    <w:rsid w:val="00BA6823"/>
    <w:rsid w:val="00BB08A2"/>
    <w:rsid w:val="00BB3AEB"/>
    <w:rsid w:val="00BB66D9"/>
    <w:rsid w:val="00BD08F8"/>
    <w:rsid w:val="00BD38E3"/>
    <w:rsid w:val="00BE1414"/>
    <w:rsid w:val="00BE66CE"/>
    <w:rsid w:val="00C07377"/>
    <w:rsid w:val="00C14C52"/>
    <w:rsid w:val="00C15403"/>
    <w:rsid w:val="00C20324"/>
    <w:rsid w:val="00C204D4"/>
    <w:rsid w:val="00C36AAC"/>
    <w:rsid w:val="00C435F2"/>
    <w:rsid w:val="00C864D6"/>
    <w:rsid w:val="00C91F0A"/>
    <w:rsid w:val="00CD203B"/>
    <w:rsid w:val="00CE2260"/>
    <w:rsid w:val="00CE73DE"/>
    <w:rsid w:val="00D03BDD"/>
    <w:rsid w:val="00D049C7"/>
    <w:rsid w:val="00D06201"/>
    <w:rsid w:val="00D10BEA"/>
    <w:rsid w:val="00D36DB6"/>
    <w:rsid w:val="00D419F0"/>
    <w:rsid w:val="00D632BF"/>
    <w:rsid w:val="00D63B7A"/>
    <w:rsid w:val="00DC3DF4"/>
    <w:rsid w:val="00DC5136"/>
    <w:rsid w:val="00DC7B96"/>
    <w:rsid w:val="00DD63AE"/>
    <w:rsid w:val="00DF3273"/>
    <w:rsid w:val="00DF44A7"/>
    <w:rsid w:val="00DF6D39"/>
    <w:rsid w:val="00DF7970"/>
    <w:rsid w:val="00E10E3A"/>
    <w:rsid w:val="00E173EA"/>
    <w:rsid w:val="00E4022F"/>
    <w:rsid w:val="00E42DBB"/>
    <w:rsid w:val="00E57E09"/>
    <w:rsid w:val="00E60A82"/>
    <w:rsid w:val="00E80411"/>
    <w:rsid w:val="00E82B28"/>
    <w:rsid w:val="00E83C7C"/>
    <w:rsid w:val="00E878D8"/>
    <w:rsid w:val="00EA139A"/>
    <w:rsid w:val="00EB3DBB"/>
    <w:rsid w:val="00EB6894"/>
    <w:rsid w:val="00EC4637"/>
    <w:rsid w:val="00ED2164"/>
    <w:rsid w:val="00ED5082"/>
    <w:rsid w:val="00EE4FC7"/>
    <w:rsid w:val="00F37658"/>
    <w:rsid w:val="00F46B60"/>
    <w:rsid w:val="00F5197F"/>
    <w:rsid w:val="00F549F9"/>
    <w:rsid w:val="00F5697A"/>
    <w:rsid w:val="00F75DDE"/>
    <w:rsid w:val="00F77515"/>
    <w:rsid w:val="00FA0241"/>
    <w:rsid w:val="00FA3835"/>
    <w:rsid w:val="00FA4294"/>
    <w:rsid w:val="00FA553C"/>
    <w:rsid w:val="00FB75E2"/>
    <w:rsid w:val="00FB7F44"/>
    <w:rsid w:val="00FD03FE"/>
    <w:rsid w:val="00FF7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8E4F"/>
  <w15:docId w15:val="{6C61F00F-2D9C-424F-9A1E-4776C85C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C41"/>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776C41"/>
    <w:pPr>
      <w:spacing w:after="120"/>
      <w:ind w:left="360"/>
    </w:pPr>
    <w:rPr>
      <w:rFonts w:eastAsia="Times New Roman"/>
      <w:sz w:val="24"/>
      <w:szCs w:val="24"/>
    </w:rPr>
  </w:style>
  <w:style w:type="character" w:customStyle="1" w:styleId="BodyTextIndentChar">
    <w:name w:val="Body Text Indent Char"/>
    <w:basedOn w:val="DefaultParagraphFont"/>
    <w:link w:val="BodyTextIndent"/>
    <w:uiPriority w:val="99"/>
    <w:semiHidden/>
    <w:rsid w:val="00776C41"/>
    <w:rPr>
      <w:rFonts w:eastAsia="Times New Roman" w:cs="Times New Roman"/>
      <w:sz w:val="24"/>
    </w:rPr>
  </w:style>
  <w:style w:type="paragraph" w:styleId="Header">
    <w:name w:val="header"/>
    <w:basedOn w:val="Normal"/>
    <w:link w:val="HeaderChar"/>
    <w:uiPriority w:val="99"/>
    <w:unhideWhenUsed/>
    <w:rsid w:val="00776C41"/>
    <w:pPr>
      <w:tabs>
        <w:tab w:val="center" w:pos="4680"/>
        <w:tab w:val="right" w:pos="9360"/>
      </w:tabs>
    </w:pPr>
  </w:style>
  <w:style w:type="character" w:customStyle="1" w:styleId="HeaderChar">
    <w:name w:val="Header Char"/>
    <w:basedOn w:val="DefaultParagraphFont"/>
    <w:link w:val="Header"/>
    <w:uiPriority w:val="99"/>
    <w:rsid w:val="00776C41"/>
    <w:rPr>
      <w:rFonts w:eastAsia="Calibri" w:cs="Times New Roman"/>
      <w:szCs w:val="22"/>
    </w:rPr>
  </w:style>
  <w:style w:type="paragraph" w:styleId="NormalWeb">
    <w:name w:val="Normal (Web)"/>
    <w:basedOn w:val="Normal"/>
    <w:uiPriority w:val="99"/>
    <w:unhideWhenUsed/>
    <w:rsid w:val="00776C41"/>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776C41"/>
    <w:pPr>
      <w:ind w:left="720"/>
      <w:contextualSpacing/>
    </w:pPr>
  </w:style>
  <w:style w:type="character" w:styleId="Hyperlink">
    <w:name w:val="Hyperlink"/>
    <w:basedOn w:val="DefaultParagraphFont"/>
    <w:uiPriority w:val="99"/>
    <w:unhideWhenUsed/>
    <w:rsid w:val="00950A4D"/>
    <w:rPr>
      <w:color w:val="0563C1" w:themeColor="hyperlink"/>
      <w:u w:val="single"/>
    </w:rPr>
  </w:style>
  <w:style w:type="character" w:customStyle="1" w:styleId="UnresolvedMention">
    <w:name w:val="Unresolved Mention"/>
    <w:basedOn w:val="DefaultParagraphFont"/>
    <w:uiPriority w:val="99"/>
    <w:semiHidden/>
    <w:unhideWhenUsed/>
    <w:rsid w:val="00950A4D"/>
    <w:rPr>
      <w:color w:val="605E5C"/>
      <w:shd w:val="clear" w:color="auto" w:fill="E1DFDD"/>
    </w:rPr>
  </w:style>
  <w:style w:type="paragraph" w:styleId="BodyText">
    <w:name w:val="Body Text"/>
    <w:basedOn w:val="Normal"/>
    <w:link w:val="BodyTextChar"/>
    <w:rsid w:val="00BB08A2"/>
    <w:pPr>
      <w:spacing w:after="120"/>
    </w:pPr>
    <w:rPr>
      <w:rFonts w:eastAsia="Times New Roman"/>
      <w:sz w:val="24"/>
      <w:szCs w:val="24"/>
    </w:rPr>
  </w:style>
  <w:style w:type="character" w:customStyle="1" w:styleId="BodyTextChar">
    <w:name w:val="Body Text Char"/>
    <w:basedOn w:val="DefaultParagraphFont"/>
    <w:link w:val="BodyText"/>
    <w:rsid w:val="00BB08A2"/>
    <w:rPr>
      <w:rFonts w:eastAsia="Times New Roman" w:cs="Times New Roman"/>
      <w:sz w:val="24"/>
    </w:rPr>
  </w:style>
  <w:style w:type="paragraph" w:styleId="BalloonText">
    <w:name w:val="Balloon Text"/>
    <w:basedOn w:val="Normal"/>
    <w:link w:val="BalloonTextChar"/>
    <w:uiPriority w:val="99"/>
    <w:semiHidden/>
    <w:unhideWhenUsed/>
    <w:rsid w:val="008D4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B5"/>
    <w:rPr>
      <w:rFonts w:ascii="Segoe UI" w:eastAsia="Calibri" w:hAnsi="Segoe UI" w:cs="Segoe UI"/>
      <w:sz w:val="18"/>
      <w:szCs w:val="18"/>
    </w:rPr>
  </w:style>
  <w:style w:type="paragraph" w:styleId="Footer">
    <w:name w:val="footer"/>
    <w:basedOn w:val="Normal"/>
    <w:link w:val="FooterChar"/>
    <w:uiPriority w:val="99"/>
    <w:unhideWhenUsed/>
    <w:rsid w:val="005352DF"/>
    <w:pPr>
      <w:tabs>
        <w:tab w:val="center" w:pos="4680"/>
        <w:tab w:val="right" w:pos="9360"/>
      </w:tabs>
    </w:pPr>
  </w:style>
  <w:style w:type="character" w:customStyle="1" w:styleId="FooterChar">
    <w:name w:val="Footer Char"/>
    <w:basedOn w:val="DefaultParagraphFont"/>
    <w:link w:val="Footer"/>
    <w:uiPriority w:val="99"/>
    <w:rsid w:val="005352DF"/>
    <w:rPr>
      <w:rFonts w:eastAsia="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dongdoitw@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E689-C8D7-4D6E-9AE7-7A8BB6AC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Admin</cp:lastModifiedBy>
  <cp:revision>3</cp:revision>
  <cp:lastPrinted>2020-03-24T04:54:00Z</cp:lastPrinted>
  <dcterms:created xsi:type="dcterms:W3CDTF">2020-03-27T09:33:00Z</dcterms:created>
  <dcterms:modified xsi:type="dcterms:W3CDTF">2020-03-30T02:01:00Z</dcterms:modified>
</cp:coreProperties>
</file>